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auto"/>
        <w:rPr>
          <w:rFonts w:hint="eastAsia" w:ascii="黑体" w:hAnsi="黑体" w:eastAsia="黑体" w:cs="黑体"/>
          <w:b w:val="0"/>
          <w:bCs w:val="0"/>
          <w:color w:val="auto"/>
          <w:sz w:val="32"/>
          <w:szCs w:val="32"/>
          <w:lang w:val="en-US" w:eastAsia="zh-CN"/>
        </w:rPr>
      </w:pPr>
      <w:bookmarkStart w:id="0" w:name="_GoBack"/>
      <w:bookmarkEnd w:id="0"/>
      <w:r>
        <w:rPr>
          <w:rFonts w:hint="eastAsia" w:ascii="黑体" w:hAnsi="黑体" w:eastAsia="黑体" w:cs="黑体"/>
          <w:b w:val="0"/>
          <w:bCs w:val="0"/>
          <w:color w:val="auto"/>
          <w:sz w:val="32"/>
          <w:szCs w:val="32"/>
          <w:lang w:eastAsia="zh-CN"/>
        </w:rPr>
        <w:t>附件</w:t>
      </w:r>
      <w:r>
        <w:rPr>
          <w:rFonts w:hint="eastAsia" w:ascii="黑体" w:hAnsi="黑体" w:eastAsia="黑体" w:cs="黑体"/>
          <w:b w:val="0"/>
          <w:bCs w:val="0"/>
          <w:color w:val="auto"/>
          <w:sz w:val="32"/>
          <w:szCs w:val="32"/>
          <w:lang w:val="en-US" w:eastAsia="zh-CN"/>
        </w:rPr>
        <w:t>1</w:t>
      </w:r>
    </w:p>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方正小标宋简体" w:hAnsi="方正小标宋简体" w:eastAsia="方正小标宋简体" w:cs="方正小标宋简体"/>
          <w:b w:val="0"/>
          <w:bCs w:val="0"/>
          <w:color w:val="auto"/>
          <w:sz w:val="32"/>
          <w:szCs w:val="32"/>
          <w:lang w:val="en-US" w:eastAsia="zh-CN"/>
        </w:rPr>
      </w:pPr>
      <w:r>
        <w:rPr>
          <w:rFonts w:hint="eastAsia" w:ascii="方正小标宋简体" w:hAnsi="方正小标宋简体" w:eastAsia="方正小标宋简体" w:cs="方正小标宋简体"/>
          <w:b w:val="0"/>
          <w:bCs w:val="0"/>
          <w:color w:val="auto"/>
          <w:sz w:val="32"/>
          <w:szCs w:val="32"/>
          <w:lang w:val="en-US" w:eastAsia="zh-CN"/>
        </w:rPr>
        <w:t>需安装标识牌地点清单</w:t>
      </w:r>
    </w:p>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方正小标宋简体" w:hAnsi="方正小标宋简体" w:eastAsia="方正小标宋简体" w:cs="方正小标宋简体"/>
          <w:b w:val="0"/>
          <w:bCs w:val="0"/>
          <w:color w:val="auto"/>
          <w:sz w:val="32"/>
          <w:szCs w:val="32"/>
          <w:lang w:val="en-US" w:eastAsia="zh-CN"/>
        </w:rPr>
      </w:pPr>
    </w:p>
    <w:tbl>
      <w:tblPr>
        <w:tblStyle w:val="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1"/>
        <w:gridCol w:w="1176"/>
        <w:gridCol w:w="1176"/>
        <w:gridCol w:w="5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400" w:type="pct"/>
            <w:vAlign w:val="center"/>
          </w:tcPr>
          <w:p>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仿宋_GB2312" w:hAnsi="仿宋_GB2312" w:eastAsia="仿宋_GB2312" w:cs="仿宋_GB2312"/>
                <w:b w:val="0"/>
                <w:bCs w:val="0"/>
                <w:color w:val="auto"/>
                <w:sz w:val="28"/>
                <w:szCs w:val="28"/>
                <w:vertAlign w:val="baseline"/>
                <w:lang w:val="en-US" w:eastAsia="zh-CN"/>
              </w:rPr>
            </w:pPr>
            <w:r>
              <w:rPr>
                <w:rFonts w:hint="eastAsia" w:ascii="仿宋_GB2312" w:hAnsi="仿宋_GB2312" w:eastAsia="仿宋_GB2312" w:cs="仿宋_GB2312"/>
                <w:b/>
                <w:color w:val="000000"/>
                <w:sz w:val="28"/>
                <w:szCs w:val="28"/>
              </w:rPr>
              <w:t>序号</w:t>
            </w:r>
          </w:p>
        </w:tc>
        <w:tc>
          <w:tcPr>
            <w:tcW w:w="690" w:type="pct"/>
            <w:vAlign w:val="center"/>
          </w:tcPr>
          <w:p>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cs="仿宋_GB2312"/>
                <w:b/>
                <w:color w:val="000000"/>
                <w:sz w:val="28"/>
                <w:szCs w:val="28"/>
                <w:lang w:val="en-US" w:eastAsia="zh-CN"/>
              </w:rPr>
              <w:t>市级</w:t>
            </w:r>
            <w:r>
              <w:rPr>
                <w:rFonts w:hint="eastAsia" w:ascii="仿宋_GB2312" w:hAnsi="仿宋_GB2312" w:eastAsia="仿宋_GB2312" w:cs="仿宋_GB2312"/>
                <w:b/>
                <w:color w:val="000000"/>
                <w:sz w:val="28"/>
                <w:szCs w:val="28"/>
              </w:rPr>
              <w:t>行政区划</w:t>
            </w:r>
          </w:p>
        </w:tc>
        <w:tc>
          <w:tcPr>
            <w:tcW w:w="690" w:type="pct"/>
            <w:vAlign w:val="center"/>
          </w:tcPr>
          <w:p>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仿宋_GB2312" w:hAnsi="仿宋_GB2312" w:eastAsia="仿宋_GB2312" w:cs="仿宋_GB2312"/>
                <w:b w:val="0"/>
                <w:bCs w:val="0"/>
                <w:color w:val="auto"/>
                <w:sz w:val="28"/>
                <w:szCs w:val="28"/>
                <w:vertAlign w:val="baseline"/>
                <w:lang w:val="en-US" w:eastAsia="zh-CN"/>
              </w:rPr>
            </w:pPr>
            <w:r>
              <w:rPr>
                <w:rFonts w:hint="eastAsia" w:ascii="仿宋_GB2312" w:hAnsi="仿宋_GB2312" w:cs="仿宋_GB2312"/>
                <w:b/>
                <w:color w:val="000000"/>
                <w:sz w:val="28"/>
                <w:szCs w:val="28"/>
                <w:lang w:val="en-US" w:eastAsia="zh-CN"/>
              </w:rPr>
              <w:t>县级</w:t>
            </w:r>
            <w:r>
              <w:rPr>
                <w:rFonts w:hint="eastAsia" w:ascii="仿宋_GB2312" w:hAnsi="仿宋_GB2312" w:eastAsia="仿宋_GB2312" w:cs="仿宋_GB2312"/>
                <w:b/>
                <w:color w:val="000000"/>
                <w:sz w:val="28"/>
                <w:szCs w:val="28"/>
              </w:rPr>
              <w:t>行政区划</w:t>
            </w:r>
          </w:p>
        </w:tc>
        <w:tc>
          <w:tcPr>
            <w:tcW w:w="3219" w:type="pct"/>
            <w:vAlign w:val="center"/>
          </w:tcPr>
          <w:p>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default" w:ascii="仿宋_GB2312" w:hAnsi="仿宋_GB2312" w:eastAsia="仿宋_GB2312" w:cs="仿宋_GB2312"/>
                <w:b w:val="0"/>
                <w:bCs w:val="0"/>
                <w:color w:val="auto"/>
                <w:sz w:val="28"/>
                <w:szCs w:val="28"/>
                <w:vertAlign w:val="baseline"/>
                <w:lang w:val="en-US" w:eastAsia="zh-CN"/>
              </w:rPr>
            </w:pPr>
            <w:r>
              <w:rPr>
                <w:rFonts w:hint="eastAsia" w:ascii="仿宋_GB2312" w:hAnsi="仿宋_GB2312" w:cs="仿宋_GB2312"/>
                <w:b/>
                <w:color w:val="000000"/>
                <w:sz w:val="28"/>
                <w:szCs w:val="28"/>
                <w:lang w:val="en-US" w:eastAsia="zh-CN"/>
              </w:rPr>
              <w:t>安装地点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1</w:t>
            </w:r>
          </w:p>
        </w:tc>
        <w:tc>
          <w:tcPr>
            <w:tcW w:w="690" w:type="pct"/>
            <w:vAlign w:val="center"/>
          </w:tcPr>
          <w:p>
            <w:pPr>
              <w:spacing w:beforeLines="0" w:afterLines="0"/>
              <w:jc w:val="center"/>
              <w:rPr>
                <w:rFonts w:hint="eastAsia" w:ascii="仿宋_GB2312" w:hAnsi="仿宋_GB2312" w:eastAsia="仿宋_GB2312" w:cs="仿宋_GB2312"/>
                <w:color w:val="000000"/>
                <w:sz w:val="24"/>
                <w:szCs w:val="24"/>
                <w:lang w:val="en-US" w:eastAsia="zh-CN"/>
              </w:rPr>
            </w:pPr>
            <w:r>
              <w:rPr>
                <w:rFonts w:hint="eastAsia" w:ascii="仿宋_GB2312" w:hAnsi="仿宋_GB2312" w:cs="仿宋_GB2312"/>
                <w:color w:val="000000"/>
                <w:sz w:val="24"/>
                <w:szCs w:val="24"/>
                <w:lang w:val="en-US" w:eastAsia="zh-CN"/>
              </w:rPr>
              <w:t>漳州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龙海区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福建省漳州市龙海区九龙江北溪引水工程库区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2</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cs="仿宋_GB2312"/>
                <w:color w:val="000000"/>
                <w:sz w:val="24"/>
                <w:szCs w:val="24"/>
                <w:lang w:val="en-US" w:eastAsia="zh-CN"/>
              </w:rPr>
              <w:t>漳州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龙海区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福建省漳州市龙海区九龙江北溪引水工程库区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3</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cs="仿宋_GB2312"/>
                <w:color w:val="000000"/>
                <w:sz w:val="24"/>
                <w:szCs w:val="24"/>
                <w:lang w:val="en-US" w:eastAsia="zh-CN"/>
              </w:rPr>
              <w:t>漳州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龙海区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福建省漳州市龙海区九龙江北溪引水工程库区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4</w:t>
            </w:r>
          </w:p>
        </w:tc>
        <w:tc>
          <w:tcPr>
            <w:tcW w:w="690" w:type="pct"/>
            <w:vAlign w:val="center"/>
          </w:tcPr>
          <w:p>
            <w:pPr>
              <w:spacing w:beforeLines="0" w:afterLines="0"/>
              <w:jc w:val="center"/>
              <w:rPr>
                <w:rFonts w:hint="eastAsia" w:ascii="仿宋_GB2312" w:hAnsi="仿宋_GB2312" w:eastAsia="仿宋_GB2312" w:cs="仿宋_GB2312"/>
                <w:color w:val="000000"/>
                <w:sz w:val="24"/>
                <w:szCs w:val="24"/>
                <w:lang w:val="en-US" w:eastAsia="zh-CN"/>
              </w:rPr>
            </w:pPr>
            <w:r>
              <w:rPr>
                <w:rFonts w:hint="eastAsia" w:ascii="仿宋_GB2312" w:hAnsi="仿宋_GB2312" w:cs="仿宋_GB2312"/>
                <w:color w:val="000000"/>
                <w:sz w:val="24"/>
                <w:szCs w:val="24"/>
                <w:lang w:val="en-US" w:eastAsia="zh-CN"/>
              </w:rPr>
              <w:t>莆田</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城厢区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福建省莆田市城厢区常太镇松峰村延寿溪河段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5</w:t>
            </w:r>
          </w:p>
        </w:tc>
        <w:tc>
          <w:tcPr>
            <w:tcW w:w="690" w:type="pct"/>
            <w:vAlign w:val="center"/>
          </w:tcPr>
          <w:p>
            <w:pPr>
              <w:spacing w:beforeLines="0" w:afterLines="0"/>
              <w:jc w:val="center"/>
              <w:rPr>
                <w:rFonts w:hint="default" w:ascii="仿宋_GB2312" w:hAnsi="仿宋_GB2312" w:eastAsia="仿宋_GB2312" w:cs="仿宋_GB2312"/>
                <w:color w:val="000000"/>
                <w:sz w:val="24"/>
                <w:szCs w:val="24"/>
                <w:lang w:val="en-US" w:eastAsia="zh-CN"/>
              </w:rPr>
            </w:pPr>
            <w:r>
              <w:rPr>
                <w:rFonts w:hint="eastAsia" w:ascii="仿宋_GB2312" w:hAnsi="仿宋_GB2312" w:cs="仿宋_GB2312"/>
                <w:color w:val="000000"/>
                <w:sz w:val="24"/>
                <w:szCs w:val="24"/>
                <w:lang w:val="en-US" w:eastAsia="zh-CN"/>
              </w:rPr>
              <w:t>泉州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南安市</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福建省南安市丰州镇旭山村晋江干流北渠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8" w:hRule="atLeas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6</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cs="仿宋_GB2312"/>
                <w:color w:val="000000"/>
                <w:sz w:val="24"/>
                <w:szCs w:val="24"/>
                <w:lang w:val="en-US" w:eastAsia="zh-CN"/>
              </w:rPr>
              <w:t>泉州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台商投资区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福建省泉州市台商投资区洛阳镇云庄村洛阳江干流洛阳水闸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7</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cs="仿宋_GB2312"/>
                <w:color w:val="000000"/>
                <w:sz w:val="24"/>
                <w:szCs w:val="24"/>
                <w:lang w:val="en-US" w:eastAsia="zh-CN"/>
              </w:rPr>
              <w:t>泉州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鲤城区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福建省泉州市鲤城区常泰街道树兜社区晋江干流南高干渠树兜低渠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8</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cs="仿宋_GB2312"/>
                <w:color w:val="000000"/>
                <w:sz w:val="24"/>
                <w:szCs w:val="24"/>
                <w:lang w:val="en-US" w:eastAsia="zh-CN"/>
              </w:rPr>
              <w:t>漳州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龙海区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福建省漳州市龙海区榜山镇洋西村九龙江西溪干流西溪桥闸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9</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cs="仿宋_GB2312"/>
                <w:color w:val="000000"/>
                <w:sz w:val="24"/>
                <w:szCs w:val="24"/>
                <w:lang w:val="en-US" w:eastAsia="zh-CN"/>
              </w:rPr>
              <w:t>泉州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晋江市</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福建省泉州市晋江市池店镇田洋村南高干渠田洋取水口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10</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福州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鼓楼区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福建省福州市鼓楼区洪山桥社区闽江北港原厝河段左岸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11</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福州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仓山区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福建省福州市仓山区闽江南港淮安头古窑址公园附近河段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12</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福州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连江县</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福建省福州市连江县潘渡镇塘坂村塘坂水库坝上右岸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13</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福州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连江县</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福建省福州市连江县潘渡乡塘坂村敖江干流塘坂水库上游左岸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14</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福州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连江县</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福建省福州市连江县下宫乡连江塘坂引水工程文山支线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15</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福州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连江县</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福建省福州市连江县潘渡镇塘坂村敖江干流塘坂水库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16</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福州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连江县</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福建省福州市连江县潘渡乡塘坂村塘坂水库、长龙镇下洋村财溪水库坝上左岸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17</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福州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连江县</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福建省福州连江县塘坂村敖江干流塘坂水库坝上等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18</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福州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连江县</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福建省福州连江县塘坂村敖江干流塘坂水库坝上等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19</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福州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连江县</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福建省福州市连江县潘渡乡塘坂村敖江干流塘坂水库东侧X133县道交通桥南侧约80米处（主水源）、长龙镇下洋村财溪水库大坝左岸坝段255米处（应急备用水源）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20</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福州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长乐区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福建省福州市长乐区营前街道后岐村大樟溪至长乐输水线路供水管道距炎山泵站约200米处、闽江下游炎山河段右岸新旧泵站取水口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21</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福州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长乐区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福建省福州市长乐区营前街道后岐村大樟溪至长乐输水线路供水管道距炎山泵站约200米处、闽江下游炎山河段右岸新旧泵站取水口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22</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福州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长乐区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福建省福州市长乐区航城街道东安村闽江下游长乐筹东河段南岸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23</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福州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长乐区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福建省福州市长乐区航城街道东安村闽江干流筹东河段右岸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24</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厦门</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集美区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福建省厦门市集美区后溪镇新村官地里坂头-石兜水库坝上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25</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莆田</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仙游县</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福建省莆田市仙游县石苍乡济川村粗溪中游金钟水库库区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26</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三明</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永安市</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福建省三明市永安市燕北街道兴平村闽江沙溪兴平河段左岸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27</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cs="仿宋_GB2312"/>
                <w:color w:val="000000"/>
                <w:sz w:val="24"/>
                <w:szCs w:val="24"/>
                <w:lang w:val="en-US" w:eastAsia="zh-CN"/>
              </w:rPr>
              <w:t>泉州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南安市</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福建省泉州市南安市丰州镇旭山村晋江干流金鸡拦河闸库区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28</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cs="仿宋_GB2312"/>
                <w:color w:val="000000"/>
                <w:sz w:val="24"/>
                <w:szCs w:val="24"/>
                <w:lang w:val="en-US" w:eastAsia="zh-CN"/>
              </w:rPr>
              <w:t>泉州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晋江市</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福建省泉州市晋江市池店镇池店村晋江干流南高干渠池店河段右岸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29</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cs="仿宋_GB2312"/>
                <w:color w:val="000000"/>
                <w:sz w:val="24"/>
                <w:szCs w:val="24"/>
                <w:lang w:val="en-US" w:eastAsia="zh-CN"/>
              </w:rPr>
              <w:t>泉州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南安市</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福建省泉州市南安市霞美乡金山村晋江干流南渠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30</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cs="仿宋_GB2312"/>
                <w:color w:val="000000"/>
                <w:sz w:val="24"/>
                <w:szCs w:val="24"/>
                <w:lang w:val="en-US" w:eastAsia="zh-CN"/>
              </w:rPr>
              <w:t>泉州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泉港区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福建省泉州市泉港区南埔镇通港路湄洲湾南岸供水工程枫林调节水池，南山水厂内原水管道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31</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cs="仿宋_GB2312"/>
                <w:color w:val="000000"/>
                <w:sz w:val="24"/>
                <w:szCs w:val="24"/>
                <w:lang w:val="en-US" w:eastAsia="zh-CN"/>
              </w:rPr>
              <w:t>泉州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泉港区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福建省泉州市泉港区南埔镇通港路湄洲湾南岸供水工程枫林调节水池，南山水厂内原水管道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32</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cs="仿宋_GB2312"/>
                <w:color w:val="000000"/>
                <w:sz w:val="24"/>
                <w:szCs w:val="24"/>
                <w:lang w:val="en-US" w:eastAsia="zh-CN"/>
              </w:rPr>
              <w:t>泉州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惠安县</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福建省泉州市惠安县洛阳镇云庄村洛阳江黄塘溪河段左岸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33</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cs="仿宋_GB2312"/>
                <w:color w:val="000000"/>
                <w:sz w:val="24"/>
                <w:szCs w:val="24"/>
                <w:lang w:val="en-US" w:eastAsia="zh-CN"/>
              </w:rPr>
              <w:t>泉州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洛江区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福建省泉州市洛江区洛阳江洛阳桥闸上游左岸1.2公里处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34</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cs="仿宋_GB2312"/>
                <w:color w:val="000000"/>
                <w:sz w:val="24"/>
                <w:szCs w:val="24"/>
                <w:lang w:val="en-US" w:eastAsia="zh-CN"/>
              </w:rPr>
              <w:t>泉州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洛江区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福建省泉州市洛江区洛阳江洛阳桥闸上游左岸1.2公里处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35</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cs="仿宋_GB2312"/>
                <w:color w:val="000000"/>
                <w:sz w:val="24"/>
                <w:szCs w:val="24"/>
                <w:lang w:val="en-US" w:eastAsia="zh-CN"/>
              </w:rPr>
              <w:t>泉州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安溪县</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福建省泉州市安溪县白濑乡长基村晋江西溪干流坝址上游左岸约500米和200米处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36</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cs="仿宋_GB2312"/>
                <w:color w:val="000000"/>
                <w:sz w:val="24"/>
                <w:szCs w:val="24"/>
                <w:lang w:val="en-US" w:eastAsia="zh-CN"/>
              </w:rPr>
              <w:t>漳州</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云霄县</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福建省漳州市云霄县马铺乡峰头村峰头水库左右岸电站压力水管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37</w:t>
            </w:r>
          </w:p>
        </w:tc>
        <w:tc>
          <w:tcPr>
            <w:tcW w:w="690" w:type="pct"/>
            <w:vAlign w:val="center"/>
          </w:tcPr>
          <w:p>
            <w:pPr>
              <w:spacing w:beforeLines="0" w:afterLines="0"/>
              <w:jc w:val="center"/>
              <w:rPr>
                <w:rFonts w:hint="eastAsia" w:ascii="仿宋_GB2312" w:hAnsi="仿宋_GB2312" w:cs="仿宋_GB2312"/>
                <w:b w:val="0"/>
                <w:bCs w:val="0"/>
                <w:color w:val="auto"/>
                <w:sz w:val="24"/>
                <w:szCs w:val="24"/>
                <w:vertAlign w:val="baseline"/>
                <w:lang w:val="en-US" w:eastAsia="zh-CN"/>
              </w:rPr>
            </w:pPr>
            <w:r>
              <w:rPr>
                <w:rFonts w:hint="eastAsia" w:ascii="仿宋_GB2312" w:hAnsi="仿宋_GB2312" w:cs="仿宋_GB2312"/>
                <w:color w:val="000000"/>
                <w:sz w:val="24"/>
                <w:szCs w:val="24"/>
                <w:lang w:val="en-US" w:eastAsia="zh-CN"/>
              </w:rPr>
              <w:t>漳州</w:t>
            </w:r>
          </w:p>
        </w:tc>
        <w:tc>
          <w:tcPr>
            <w:tcW w:w="690" w:type="pct"/>
            <w:vAlign w:val="center"/>
          </w:tcPr>
          <w:p>
            <w:pPr>
              <w:spacing w:beforeLines="0" w:afterLines="0"/>
              <w:jc w:val="center"/>
              <w:rPr>
                <w:rFonts w:hint="default" w:ascii="仿宋_GB2312" w:hAnsi="仿宋_GB2312" w:eastAsia="仿宋_GB2312" w:cs="仿宋_GB2312"/>
                <w:b w:val="0"/>
                <w:bCs w:val="0"/>
                <w:color w:val="auto"/>
                <w:sz w:val="24"/>
                <w:szCs w:val="24"/>
                <w:vertAlign w:val="baseline"/>
                <w:lang w:val="en-US" w:eastAsia="zh-CN"/>
              </w:rPr>
            </w:pPr>
            <w:r>
              <w:rPr>
                <w:rFonts w:hint="eastAsia" w:ascii="仿宋_GB2312" w:hAnsi="仿宋_GB2312" w:cs="仿宋_GB2312"/>
                <w:b w:val="0"/>
                <w:bCs w:val="0"/>
                <w:color w:val="auto"/>
                <w:sz w:val="24"/>
                <w:szCs w:val="24"/>
                <w:vertAlign w:val="baseline"/>
                <w:lang w:val="en-US" w:eastAsia="zh-CN"/>
              </w:rPr>
              <w:t>长泰区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福建省漳州市长泰区枋洋镇龙津溪干流溪口水闸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38</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南平</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邵武市</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福建省南平市邵武市水北镇药村富屯溪干流窑上河段左岸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39</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龙岩</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新罗区</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福建省龙岩市新罗区雁石镇北河村雁石溪雁石粉末冶金厂抽水泵房下游约50m处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40</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龙岩</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漳平市</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福建省龙岩市漳平市菁城街道江滨路708号九龙江北溪漳平市顶郊河段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41</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宁德</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福安市</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福建省宁德市福安市湾坞镇半岭村炉山水库、半岭水库坝上出水口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42</w:t>
            </w:r>
          </w:p>
        </w:tc>
        <w:tc>
          <w:tcPr>
            <w:tcW w:w="690" w:type="pct"/>
            <w:vAlign w:val="center"/>
          </w:tcPr>
          <w:p>
            <w:pPr>
              <w:spacing w:beforeLines="0" w:afterLine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宁德</w:t>
            </w:r>
          </w:p>
        </w:tc>
        <w:tc>
          <w:tcPr>
            <w:tcW w:w="690" w:type="pct"/>
            <w:vAlign w:val="center"/>
          </w:tcPr>
          <w:p>
            <w:pPr>
              <w:spacing w:beforeLines="0" w:afterLines="0"/>
              <w:jc w:val="center"/>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福鼎市</w:t>
            </w:r>
          </w:p>
        </w:tc>
        <w:tc>
          <w:tcPr>
            <w:tcW w:w="3219" w:type="pct"/>
            <w:vAlign w:val="center"/>
          </w:tcPr>
          <w:p>
            <w:pPr>
              <w:spacing w:beforeLines="0" w:afterLines="0"/>
              <w:jc w:val="both"/>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color w:val="000000"/>
                <w:sz w:val="24"/>
                <w:szCs w:val="24"/>
              </w:rPr>
              <w:t>福建省宁德市福鼎市硖门畲族乡瑞云村瑞云水库坝后一级硖门电站压力进水管</w:t>
            </w:r>
          </w:p>
        </w:tc>
      </w:tr>
    </w:tbl>
    <w:p>
      <w:pPr>
        <w:pStyle w:val="2"/>
        <w:keepNext w:val="0"/>
        <w:keepLines w:val="0"/>
        <w:widowControl/>
        <w:suppressLineNumbers w:val="0"/>
        <w:jc w:val="right"/>
        <w:rPr>
          <w:rFonts w:hint="eastAsia"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p>
    <w:p>
      <w:pPr>
        <w:pStyle w:val="2"/>
        <w:keepNext w:val="0"/>
        <w:keepLines w:val="0"/>
        <w:widowControl/>
        <w:suppressLineNumbers w:val="0"/>
        <w:jc w:val="left"/>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附件2</w:t>
      </w:r>
    </w:p>
    <w:p>
      <w:pPr>
        <w:pStyle w:val="2"/>
        <w:keepNext w:val="0"/>
        <w:keepLines w:val="0"/>
        <w:widowControl/>
        <w:suppressLineNumbers w:val="0"/>
        <w:jc w:val="cente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采购供应商资格承诺函</w:t>
      </w:r>
    </w:p>
    <w:p>
      <w:pPr>
        <w:pStyle w:val="2"/>
        <w:keepNext w:val="0"/>
        <w:keepLines w:val="0"/>
        <w:widowControl/>
        <w:suppressLineNumbers w:val="0"/>
        <w:jc w:val="left"/>
        <w:rPr>
          <w:rFonts w:hint="eastAsia" w:ascii="仿宋_GB2312" w:hAnsi="仿宋_GB2312" w:eastAsia="仿宋_GB2312" w:cs="仿宋_GB2312"/>
          <w:color w:val="auto"/>
          <w:sz w:val="30"/>
          <w:szCs w:val="30"/>
        </w:rPr>
      </w:pPr>
    </w:p>
    <w:p>
      <w:pPr>
        <w:pStyle w:val="2"/>
        <w:keepNext w:val="0"/>
        <w:keepLines w:val="0"/>
        <w:widowControl/>
        <w:suppressLineNumbers w:val="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致福建省水资源与河务管理中心:</w:t>
      </w:r>
    </w:p>
    <w:p>
      <w:pPr>
        <w:pStyle w:val="2"/>
        <w:keepNext w:val="0"/>
        <w:keepLines w:val="0"/>
        <w:widowControl/>
        <w:suppressLineNumbers w:val="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单位名称(自然人姓名):</w:t>
      </w:r>
    </w:p>
    <w:p>
      <w:pPr>
        <w:pStyle w:val="2"/>
        <w:keepNext w:val="0"/>
        <w:keepLines w:val="0"/>
        <w:widowControl/>
        <w:suppressLineNumbers w:val="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统一社会信用代码(身份证号码):</w:t>
      </w:r>
    </w:p>
    <w:p>
      <w:pPr>
        <w:pStyle w:val="2"/>
        <w:keepNext w:val="0"/>
        <w:keepLines w:val="0"/>
        <w:widowControl/>
        <w:suppressLineNumbers w:val="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法定代表人(负责人):</w:t>
      </w:r>
    </w:p>
    <w:p>
      <w:pPr>
        <w:pStyle w:val="2"/>
        <w:keepNext w:val="0"/>
        <w:keepLines w:val="0"/>
        <w:widowControl/>
        <w:suppressLineNumbers w:val="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联系地址和电话:</w:t>
      </w:r>
    </w:p>
    <w:p>
      <w:pPr>
        <w:pStyle w:val="2"/>
        <w:keepNext w:val="0"/>
        <w:keepLines w:val="0"/>
        <w:widowControl/>
        <w:suppressLineNumbers w:val="0"/>
        <w:ind w:firstLine="60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我单位(本人)自愿参加本次采购活动，严格遵守《中华人民共和国政府采购法》及相关法律法规，坚守公开、公平公正和诚实信用等原则，依法诚信经营，并郑重承诺:</w:t>
      </w:r>
    </w:p>
    <w:p>
      <w:pPr>
        <w:pStyle w:val="2"/>
        <w:keepNext w:val="0"/>
        <w:keepLines w:val="0"/>
        <w:widowControl/>
        <w:suppressLineNumbers w:val="0"/>
        <w:ind w:firstLine="60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一、我单位(本人)具备采购文件要求以及《中华人民共和国政府采购法》第二十二条规定的条件:</w:t>
      </w:r>
    </w:p>
    <w:p>
      <w:pPr>
        <w:pStyle w:val="2"/>
        <w:keepNext w:val="0"/>
        <w:keepLines w:val="0"/>
        <w:widowControl/>
        <w:suppressLineNumbers w:val="0"/>
        <w:ind w:firstLine="600" w:firstLineChars="20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 具有独立承担民事责任的能力;</w:t>
      </w:r>
    </w:p>
    <w:p>
      <w:pPr>
        <w:pStyle w:val="2"/>
        <w:keepNext w:val="0"/>
        <w:keepLines w:val="0"/>
        <w:widowControl/>
        <w:suppressLineNumbers w:val="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2. 具有良好的商业信誉和健全的财务会计制度;</w:t>
      </w:r>
    </w:p>
    <w:p>
      <w:pPr>
        <w:pStyle w:val="2"/>
        <w:keepNext w:val="0"/>
        <w:keepLines w:val="0"/>
        <w:widowControl/>
        <w:suppressLineNumbers w:val="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3. 具有履行合同所必需的</w:t>
      </w:r>
      <w:r>
        <w:rPr>
          <w:rFonts w:hint="eastAsia" w:ascii="仿宋_GB2312" w:hAnsi="仿宋_GB2312" w:eastAsia="仿宋_GB2312" w:cs="仿宋_GB2312"/>
          <w:color w:val="auto"/>
          <w:sz w:val="30"/>
          <w:szCs w:val="30"/>
          <w:lang w:val="en-US" w:eastAsia="zh-CN"/>
        </w:rPr>
        <w:t>材料、装备和</w:t>
      </w:r>
      <w:r>
        <w:rPr>
          <w:rFonts w:hint="eastAsia" w:ascii="仿宋_GB2312" w:hAnsi="仿宋_GB2312" w:eastAsia="仿宋_GB2312" w:cs="仿宋_GB2312"/>
          <w:color w:val="auto"/>
          <w:sz w:val="30"/>
          <w:szCs w:val="30"/>
        </w:rPr>
        <w:t>专业技术能力;</w:t>
      </w:r>
    </w:p>
    <w:p>
      <w:pPr>
        <w:pStyle w:val="2"/>
        <w:keepNext w:val="0"/>
        <w:keepLines w:val="0"/>
        <w:widowControl/>
        <w:suppressLineNumbers w:val="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4. 有依法缴纳税收和社保的良好记录;</w:t>
      </w:r>
    </w:p>
    <w:p>
      <w:pPr>
        <w:pStyle w:val="2"/>
        <w:keepNext w:val="0"/>
        <w:keepLines w:val="0"/>
        <w:widowControl/>
        <w:suppressLineNumbers w:val="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5. 参加政府采购活动前三年内，在经营活动中没有重大违法记录；</w:t>
      </w:r>
    </w:p>
    <w:p>
      <w:pPr>
        <w:pStyle w:val="2"/>
        <w:keepNext w:val="0"/>
        <w:keepLines w:val="0"/>
        <w:widowControl/>
        <w:suppressLineNumbers w:val="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6. 法律、行政法规规定的其他条件。</w:t>
      </w:r>
    </w:p>
    <w:p>
      <w:pPr>
        <w:pStyle w:val="2"/>
        <w:keepNext w:val="0"/>
        <w:keepLines w:val="0"/>
        <w:widowControl/>
        <w:suppressLineNumbers w:val="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pPr>
        <w:pStyle w:val="2"/>
        <w:keepNext w:val="0"/>
        <w:keepLines w:val="0"/>
        <w:widowControl/>
        <w:suppressLineNumbers w:val="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pStyle w:val="2"/>
        <w:keepNext w:val="0"/>
        <w:keepLines w:val="0"/>
        <w:widowControl/>
        <w:suppressLineNumbers w:val="0"/>
        <w:jc w:val="right"/>
        <w:rPr>
          <w:rFonts w:hint="eastAsia" w:ascii="仿宋_GB2312" w:hAnsi="仿宋_GB2312" w:eastAsia="仿宋_GB2312" w:cs="仿宋_GB2312"/>
          <w:color w:val="auto"/>
          <w:sz w:val="30"/>
          <w:szCs w:val="30"/>
        </w:rPr>
      </w:pPr>
    </w:p>
    <w:p>
      <w:pPr>
        <w:pStyle w:val="2"/>
        <w:keepNext w:val="0"/>
        <w:keepLines w:val="0"/>
        <w:widowControl/>
        <w:suppressLineNumbers w:val="0"/>
        <w:jc w:val="right"/>
        <w:rPr>
          <w:rFonts w:hint="eastAsia" w:ascii="仿宋_GB2312" w:hAnsi="仿宋_GB2312" w:eastAsia="仿宋_GB2312" w:cs="仿宋_GB2312"/>
          <w:color w:val="auto"/>
          <w:sz w:val="30"/>
          <w:szCs w:val="30"/>
        </w:rPr>
      </w:pPr>
    </w:p>
    <w:p>
      <w:pPr>
        <w:pStyle w:val="2"/>
        <w:keepNext w:val="0"/>
        <w:keepLines w:val="0"/>
        <w:widowControl/>
        <w:suppressLineNumbers w:val="0"/>
        <w:wordWrap w:val="0"/>
        <w:jc w:val="right"/>
        <w:rPr>
          <w:rFonts w:hint="default"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供应商名称(单位公章):</w:t>
      </w:r>
      <w:r>
        <w:rPr>
          <w:rFonts w:hint="eastAsia" w:ascii="仿宋_GB2312" w:hAnsi="仿宋_GB2312" w:eastAsia="仿宋_GB2312" w:cs="仿宋_GB2312"/>
          <w:color w:val="auto"/>
          <w:sz w:val="30"/>
          <w:szCs w:val="30"/>
          <w:lang w:val="en-US" w:eastAsia="zh-CN"/>
        </w:rPr>
        <w:t xml:space="preserve">               </w:t>
      </w:r>
    </w:p>
    <w:p>
      <w:pPr>
        <w:pStyle w:val="2"/>
        <w:keepNext w:val="0"/>
        <w:keepLines w:val="0"/>
        <w:widowControl/>
        <w:suppressLineNumbers w:val="0"/>
        <w:ind w:firstLine="3300" w:firstLineChars="1100"/>
        <w:jc w:val="both"/>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202</w:t>
      </w:r>
      <w:r>
        <w:rPr>
          <w:rFonts w:hint="eastAsia" w:ascii="仿宋_GB2312" w:hAnsi="仿宋_GB2312" w:eastAsia="仿宋_GB2312" w:cs="仿宋_GB2312"/>
          <w:color w:val="auto"/>
          <w:sz w:val="30"/>
          <w:szCs w:val="30"/>
          <w:lang w:val="en-US" w:eastAsia="zh-CN"/>
        </w:rPr>
        <w:t>6</w:t>
      </w:r>
      <w:r>
        <w:rPr>
          <w:rFonts w:hint="eastAsia" w:ascii="仿宋_GB2312" w:hAnsi="仿宋_GB2312" w:eastAsia="仿宋_GB2312" w:cs="仿宋_GB2312"/>
          <w:color w:val="auto"/>
          <w:sz w:val="30"/>
          <w:szCs w:val="30"/>
        </w:rPr>
        <w:t xml:space="preserve">年   月   日  </w:t>
      </w:r>
    </w:p>
    <w:p>
      <w:pPr>
        <w:pStyle w:val="2"/>
        <w:keepNext w:val="0"/>
        <w:keepLines w:val="0"/>
        <w:widowControl/>
        <w:suppressLineNumbers w:val="0"/>
        <w:ind w:firstLine="300" w:firstLineChars="100"/>
        <w:jc w:val="both"/>
        <w:rPr>
          <w:rFonts w:hint="eastAsia" w:ascii="仿宋_GB2312" w:hAnsi="仿宋_GB2312" w:eastAsia="仿宋_GB2312" w:cs="仿宋_GB2312"/>
          <w:color w:val="auto"/>
          <w:sz w:val="30"/>
          <w:szCs w:val="30"/>
        </w:rPr>
      </w:pPr>
    </w:p>
    <w:p>
      <w:pPr>
        <w:pStyle w:val="2"/>
        <w:keepNext w:val="0"/>
        <w:keepLines w:val="0"/>
        <w:widowControl/>
        <w:suppressLineNumbers w:val="0"/>
        <w:ind w:firstLine="300" w:firstLineChars="100"/>
        <w:jc w:val="both"/>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注</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1.我单位(本人)专指参加采购活动的供应商(含自然人)；</w:t>
      </w:r>
    </w:p>
    <w:p>
      <w:pPr>
        <w:pStyle w:val="2"/>
        <w:keepNext w:val="0"/>
        <w:keepLines w:val="0"/>
        <w:widowControl/>
        <w:suppressLineNumbers w:val="0"/>
        <w:ind w:firstLine="900" w:firstLineChars="300"/>
        <w:jc w:val="both"/>
        <w:rPr>
          <w:rFonts w:hint="eastAsia"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color w:val="auto"/>
          <w:sz w:val="30"/>
          <w:szCs w:val="30"/>
        </w:rPr>
        <w:t>2.资格承诺的供应商应在报价文件中按此模板提供承诺函，否则，视为未按照比选通知书规定提交报价人的资格及资信文件，按资格审查不通过处理。</w:t>
      </w:r>
    </w:p>
    <w:p>
      <w:pPr>
        <w:jc w:val="left"/>
        <w:rPr>
          <w:rFonts w:hint="default" w:ascii="仿宋_GB2312" w:hAnsi="仿宋_GB2312" w:eastAsia="仿宋_GB2312" w:cs="仿宋_GB2312"/>
          <w:color w:val="auto"/>
          <w:lang w:val="en-US" w:eastAsia="zh-CN"/>
        </w:rPr>
      </w:pPr>
      <w:r>
        <w:rPr>
          <w:rFonts w:hint="eastAsia" w:ascii="黑体" w:hAnsi="黑体" w:eastAsia="黑体" w:cs="黑体"/>
          <w:color w:val="auto"/>
          <w:lang w:val="en-US" w:eastAsia="zh-CN"/>
        </w:rPr>
        <w:t>附件3</w:t>
      </w:r>
    </w:p>
    <w:p>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法定代表人授权书</w:t>
      </w:r>
    </w:p>
    <w:p>
      <w:pPr>
        <w:rPr>
          <w:rFonts w:hint="eastAsia" w:ascii="仿宋_GB2312" w:hAnsi="仿宋_GB2312" w:eastAsia="仿宋_GB2312" w:cs="仿宋_GB2312"/>
          <w:color w:val="auto"/>
        </w:rPr>
      </w:pPr>
    </w:p>
    <w:p>
      <w:pPr>
        <w:rPr>
          <w:rFonts w:hint="eastAsia" w:ascii="仿宋_GB2312" w:hAnsi="仿宋_GB2312" w:eastAsia="仿宋_GB2312" w:cs="仿宋_GB2312"/>
          <w:color w:val="auto"/>
        </w:rPr>
      </w:pPr>
      <w:r>
        <w:rPr>
          <w:rFonts w:hint="eastAsia" w:ascii="仿宋_GB2312" w:hAnsi="仿宋_GB2312" w:eastAsia="仿宋_GB2312" w:cs="仿宋_GB2312"/>
          <w:color w:val="auto"/>
        </w:rPr>
        <w:t>致：福建省水资源与河务管理中心</w:t>
      </w:r>
    </w:p>
    <w:p>
      <w:pPr>
        <w:rPr>
          <w:rFonts w:hint="eastAsia" w:ascii="仿宋_GB2312" w:hAnsi="仿宋_GB2312" w:eastAsia="仿宋_GB2312" w:cs="仿宋_GB2312"/>
          <w:color w:val="auto"/>
        </w:rPr>
      </w:pPr>
      <w:r>
        <w:rPr>
          <w:rFonts w:hint="eastAsia" w:ascii="仿宋_GB2312" w:hAnsi="仿宋_GB2312" w:cs="仿宋_GB2312"/>
          <w:color w:val="auto"/>
          <w:lang w:val="en-US" w:eastAsia="zh-CN"/>
        </w:rPr>
        <w:t xml:space="preserve">    </w:t>
      </w:r>
      <w:r>
        <w:rPr>
          <w:rFonts w:hint="eastAsia" w:ascii="仿宋_GB2312" w:hAnsi="仿宋_GB2312" w:eastAsia="仿宋_GB2312" w:cs="仿宋_GB2312"/>
          <w:color w:val="auto"/>
        </w:rPr>
        <w:t>我方的法定代表人（     ）授权（     ）为投标代理人，代表我方参加___________________项目的投标，全权代表我方处理投标过程的一切事宜，包括但不限于：投标、谈判、澄清、签约等。投标人代表在投标过程中所签署的一切文件和处理与之有关的一切事务，我方均予以认可并对此承担责任。</w:t>
      </w:r>
    </w:p>
    <w:p>
      <w:pPr>
        <w:ind w:firstLine="640" w:firstLineChars="200"/>
        <w:rPr>
          <w:rFonts w:hint="eastAsia" w:ascii="仿宋_GB2312" w:hAnsi="仿宋_GB2312" w:eastAsia="仿宋_GB2312" w:cs="仿宋_GB2312"/>
          <w:color w:val="auto"/>
        </w:rPr>
      </w:pPr>
      <w:r>
        <w:rPr>
          <w:rFonts w:hint="eastAsia" w:ascii="仿宋_GB2312" w:hAnsi="仿宋_GB2312" w:eastAsia="仿宋_GB2312" w:cs="仿宋_GB2312"/>
          <w:color w:val="auto"/>
        </w:rPr>
        <w:t>投标人代表无转委权。特此授权。</w:t>
      </w:r>
    </w:p>
    <w:p>
      <w:pPr>
        <w:ind w:firstLine="640" w:firstLineChars="200"/>
        <w:rPr>
          <w:rFonts w:hint="eastAsia" w:ascii="仿宋_GB2312" w:hAnsi="仿宋_GB2312" w:eastAsia="仿宋_GB2312" w:cs="仿宋_GB2312"/>
          <w:color w:val="auto"/>
        </w:rPr>
      </w:pPr>
      <w:r>
        <w:rPr>
          <w:rFonts w:hint="eastAsia" w:ascii="仿宋_GB2312" w:hAnsi="仿宋_GB2312" w:eastAsia="仿宋_GB2312" w:cs="仿宋_GB2312"/>
          <w:color w:val="auto"/>
        </w:rPr>
        <w:t>法定代表人：XXX 身份证号：XXXXXXXX手机：XXXXXXXXX</w:t>
      </w:r>
    </w:p>
    <w:p>
      <w:pPr>
        <w:rPr>
          <w:rFonts w:hint="eastAsia" w:ascii="仿宋_GB2312" w:hAnsi="仿宋_GB2312" w:eastAsia="仿宋_GB2312" w:cs="仿宋_GB2312"/>
          <w:color w:val="auto"/>
        </w:rPr>
      </w:pPr>
      <w:r>
        <w:rPr>
          <w:rFonts w:hint="eastAsia" w:ascii="仿宋_GB2312" w:hAnsi="仿宋_GB2312" w:cs="仿宋_GB2312"/>
          <w:color w:val="auto"/>
          <w:lang w:val="en-US" w:eastAsia="zh-CN"/>
        </w:rPr>
        <w:t xml:space="preserve">    </w:t>
      </w:r>
      <w:r>
        <w:rPr>
          <w:rFonts w:hint="eastAsia" w:ascii="仿宋_GB2312" w:hAnsi="仿宋_GB2312" w:eastAsia="仿宋_GB2312" w:cs="仿宋_GB2312"/>
          <w:color w:val="auto"/>
        </w:rPr>
        <w:t>投标代理人：XXX 身份证号：XXXXXXXX手机：XXXXXXXXX</w:t>
      </w:r>
    </w:p>
    <w:p>
      <w:pPr>
        <w:rPr>
          <w:rFonts w:hint="eastAsia" w:ascii="仿宋_GB2312" w:hAnsi="仿宋_GB2312" w:eastAsia="仿宋_GB2312" w:cs="仿宋_GB2312"/>
          <w:color w:val="auto"/>
        </w:rPr>
      </w:pPr>
      <w:r>
        <w:rPr>
          <w:rFonts w:hint="eastAsia" w:ascii="仿宋_GB2312" w:hAnsi="仿宋_GB2312" w:cs="仿宋_GB2312"/>
          <w:color w:val="auto"/>
          <w:lang w:val="en-US" w:eastAsia="zh-CN"/>
        </w:rPr>
        <w:t xml:space="preserve">    </w:t>
      </w:r>
      <w:r>
        <w:rPr>
          <w:rFonts w:hint="eastAsia" w:ascii="仿宋_GB2312" w:hAnsi="仿宋_GB2312" w:eastAsia="仿宋_GB2312" w:cs="仿宋_GB2312"/>
          <w:color w:val="auto"/>
        </w:rPr>
        <w:t>授权方</w:t>
      </w:r>
    </w:p>
    <w:p>
      <w:pPr>
        <w:rPr>
          <w:rFonts w:hint="eastAsia" w:ascii="仿宋_GB2312" w:hAnsi="仿宋_GB2312" w:eastAsia="仿宋_GB2312" w:cs="仿宋_GB2312"/>
          <w:color w:val="auto"/>
        </w:rPr>
      </w:pPr>
      <w:r>
        <w:rPr>
          <w:rFonts w:hint="eastAsia" w:ascii="仿宋_GB2312" w:hAnsi="仿宋_GB2312" w:cs="仿宋_GB2312"/>
          <w:color w:val="auto"/>
          <w:lang w:val="en-US" w:eastAsia="zh-CN"/>
        </w:rPr>
        <w:t xml:space="preserve">    </w:t>
      </w:r>
      <w:r>
        <w:rPr>
          <w:rFonts w:hint="eastAsia" w:ascii="仿宋_GB2312" w:hAnsi="仿宋_GB2312" w:eastAsia="仿宋_GB2312" w:cs="仿宋_GB2312"/>
          <w:color w:val="auto"/>
        </w:rPr>
        <w:t>投标人：XXXXXX有限公司（全称并加盖单位公章）</w:t>
      </w:r>
    </w:p>
    <w:p>
      <w:pPr>
        <w:rPr>
          <w:rFonts w:hint="eastAsia" w:ascii="仿宋_GB2312" w:hAnsi="仿宋_GB2312" w:eastAsia="仿宋_GB2312" w:cs="仿宋_GB2312"/>
          <w:color w:val="auto"/>
        </w:rPr>
      </w:pPr>
      <w:r>
        <w:rPr>
          <w:rFonts w:hint="eastAsia" w:ascii="仿宋_GB2312" w:hAnsi="仿宋_GB2312" w:cs="仿宋_GB2312"/>
          <w:color w:val="auto"/>
          <w:lang w:val="en-US" w:eastAsia="zh-CN"/>
        </w:rPr>
        <w:t xml:space="preserve">    </w:t>
      </w:r>
      <w:r>
        <w:rPr>
          <w:rFonts w:hint="eastAsia" w:ascii="仿宋_GB2312" w:hAnsi="仿宋_GB2312" w:eastAsia="仿宋_GB2312" w:cs="仿宋_GB2312"/>
          <w:color w:val="auto"/>
        </w:rPr>
        <w:t>法定代表人签字或盖章：（       ）</w:t>
      </w:r>
    </w:p>
    <w:p>
      <w:pPr>
        <w:rPr>
          <w:rFonts w:hint="eastAsia" w:ascii="仿宋_GB2312" w:hAnsi="仿宋_GB2312" w:eastAsia="仿宋_GB2312" w:cs="仿宋_GB2312"/>
          <w:color w:val="auto"/>
        </w:rPr>
      </w:pPr>
      <w:r>
        <w:rPr>
          <w:rFonts w:hint="eastAsia" w:ascii="仿宋_GB2312" w:hAnsi="仿宋_GB2312" w:cs="仿宋_GB2312"/>
          <w:color w:val="auto"/>
          <w:lang w:val="en-US" w:eastAsia="zh-CN"/>
        </w:rPr>
        <w:t xml:space="preserve">    </w:t>
      </w:r>
      <w:r>
        <w:rPr>
          <w:rFonts w:hint="eastAsia" w:ascii="仿宋_GB2312" w:hAnsi="仿宋_GB2312" w:eastAsia="仿宋_GB2312" w:cs="仿宋_GB2312"/>
          <w:color w:val="auto"/>
        </w:rPr>
        <w:t>接受授权方</w:t>
      </w:r>
    </w:p>
    <w:p>
      <w:pPr>
        <w:rPr>
          <w:rFonts w:hint="eastAsia" w:ascii="仿宋_GB2312" w:hAnsi="仿宋_GB2312" w:eastAsia="仿宋_GB2312" w:cs="仿宋_GB2312"/>
          <w:color w:val="auto"/>
        </w:rPr>
      </w:pPr>
      <w:r>
        <w:rPr>
          <w:rFonts w:hint="eastAsia" w:ascii="仿宋_GB2312" w:hAnsi="仿宋_GB2312" w:cs="仿宋_GB2312"/>
          <w:color w:val="auto"/>
          <w:lang w:val="en-US" w:eastAsia="zh-CN"/>
        </w:rPr>
        <w:t xml:space="preserve">    </w:t>
      </w:r>
      <w:r>
        <w:rPr>
          <w:rFonts w:hint="eastAsia" w:ascii="仿宋_GB2312" w:hAnsi="仿宋_GB2312" w:eastAsia="仿宋_GB2312" w:cs="仿宋_GB2312"/>
          <w:color w:val="auto"/>
        </w:rPr>
        <w:t>投标代理人签字：（       ）</w:t>
      </w:r>
    </w:p>
    <w:p>
      <w:pPr>
        <w:jc w:val="right"/>
        <w:rPr>
          <w:rFonts w:hint="eastAsia" w:ascii="仿宋_GB2312" w:hAnsi="仿宋_GB2312" w:eastAsia="仿宋_GB2312" w:cs="仿宋_GB2312"/>
          <w:color w:val="auto"/>
        </w:rPr>
      </w:pPr>
      <w:r>
        <w:rPr>
          <w:rFonts w:hint="eastAsia" w:ascii="仿宋_GB2312" w:hAnsi="仿宋_GB2312" w:cs="仿宋_GB2312"/>
          <w:color w:val="auto"/>
          <w:lang w:val="en-US" w:eastAsia="zh-CN"/>
        </w:rPr>
        <w:t xml:space="preserve">    </w:t>
      </w:r>
      <w:r>
        <w:rPr>
          <w:rFonts w:hint="eastAsia" w:ascii="仿宋_GB2312" w:hAnsi="仿宋_GB2312" w:eastAsia="仿宋_GB2312" w:cs="仿宋_GB2312"/>
          <w:color w:val="auto"/>
        </w:rPr>
        <w:t>签署日期：202X年X月XX日</w:t>
      </w:r>
    </w:p>
    <w:p>
      <w:pPr>
        <w:rPr>
          <w:rFonts w:hint="eastAsia" w:ascii="仿宋_GB2312" w:hAnsi="仿宋_GB2312" w:eastAsia="仿宋_GB2312" w:cs="仿宋_GB2312"/>
          <w:color w:val="auto"/>
        </w:rPr>
      </w:pPr>
      <w:r>
        <w:rPr>
          <w:rFonts w:hint="eastAsia" w:ascii="仿宋_GB2312" w:hAnsi="仿宋_GB2312" w:cs="仿宋_GB2312"/>
          <w:color w:val="auto"/>
          <w:lang w:val="en-US" w:eastAsia="zh-CN"/>
        </w:rPr>
        <w:t xml:space="preserve">    </w:t>
      </w:r>
      <w:r>
        <w:rPr>
          <w:rFonts w:hint="eastAsia" w:ascii="仿宋_GB2312" w:hAnsi="仿宋_GB2312" w:eastAsia="仿宋_GB2312" w:cs="仿宋_GB2312"/>
          <w:color w:val="auto"/>
        </w:rPr>
        <w:t>附：法定代表人、投标代理人的身份证正反面复印件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8030705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attachedTemplate r:id="rId1"/>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93431A"/>
    <w:rsid w:val="02337B0D"/>
    <w:rsid w:val="08106119"/>
    <w:rsid w:val="0D4C4BAF"/>
    <w:rsid w:val="11497270"/>
    <w:rsid w:val="1A297B16"/>
    <w:rsid w:val="1A4C016C"/>
    <w:rsid w:val="1AF50B33"/>
    <w:rsid w:val="1B5E5F46"/>
    <w:rsid w:val="21980B2E"/>
    <w:rsid w:val="22544B53"/>
    <w:rsid w:val="272204CD"/>
    <w:rsid w:val="2C51124B"/>
    <w:rsid w:val="31B276D1"/>
    <w:rsid w:val="343D100D"/>
    <w:rsid w:val="35DC1413"/>
    <w:rsid w:val="371D2C6B"/>
    <w:rsid w:val="408F1B65"/>
    <w:rsid w:val="490F3E63"/>
    <w:rsid w:val="499551E9"/>
    <w:rsid w:val="5B552131"/>
    <w:rsid w:val="5BA96BF9"/>
    <w:rsid w:val="5C4233F2"/>
    <w:rsid w:val="5CCA7744"/>
    <w:rsid w:val="5D165511"/>
    <w:rsid w:val="5FAA31BB"/>
    <w:rsid w:val="6079797F"/>
    <w:rsid w:val="61FA79EA"/>
    <w:rsid w:val="6393431A"/>
    <w:rsid w:val="64D542D0"/>
    <w:rsid w:val="66F70D4B"/>
    <w:rsid w:val="670C5691"/>
    <w:rsid w:val="6E077836"/>
    <w:rsid w:val="70542EC6"/>
    <w:rsid w:val="725A15AB"/>
    <w:rsid w:val="773724A9"/>
    <w:rsid w:val="7FBD42EB"/>
    <w:rsid w:val="F7B8CD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color w:val="000000" w:themeColor="text1"/>
      <w:kern w:val="2"/>
      <w:sz w:val="32"/>
      <w:szCs w:val="32"/>
      <w:lang w:val="en-US" w:eastAsia="zh-CN" w:bidi="ar-SA"/>
      <w14:textFill>
        <w14:solidFill>
          <w14:schemeClr w14:val="tx1"/>
        </w14:solidFill>
      </w14:textFill>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3">
    <w:name w:val="Normal (Web)"/>
    <w:basedOn w:val="1"/>
    <w:qFormat/>
    <w:uiPriority w:val="0"/>
    <w:rPr>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D:\&#27700;&#36164;&#28304;&#19982;&#27827;&#21153;&#31649;&#29702;&#20013;&#24515;&#26448;&#26009;\&#39033;&#30446;&#26448;&#26009;\2026&#24180;%20&#30465;&#32423;&#21462;&#27700;&#21475;&#26631;&#35782;&#29260;\&#31119;&#24314;&#30465;&#27700;&#36164;&#28304;&#19982;&#27827;&#21153;&#31649;&#29702;&#20013;&#24515;&#20851;&#20110;&#30465;&#31649;&#27827;&#36947;&#22806;&#21462;&#27700;&#21333;&#20301;&#21462;&#27700;&#21475;&#26631;&#35782;&#29260;&#35774;&#31435;&#39033;&#30446;&#24066;&#22330;&#27604;&#36873;&#36890;&#30693;&#20070;.docx"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福建省水资源与河务管理中心关于省管河道外取水单位取水口标识牌设立项目市场比选通知书.docx</Template>
  <Pages>11</Pages>
  <Words>1644</Words>
  <Characters>1720</Characters>
  <Lines>0</Lines>
  <Paragraphs>0</Paragraphs>
  <TotalTime>24</TotalTime>
  <ScaleCrop>false</ScaleCrop>
  <LinksUpToDate>false</LinksUpToDate>
  <CharactersWithSpaces>1720</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2026-09-07T16:36:00Z</dcterms:created>
  <dc:creator>WDD</dc:creator>
  <cp:lastModifiedBy>曾晓冰</cp:lastModifiedBy>
  <dcterms:modified xsi:type="dcterms:W3CDTF">2026-09-15T12:02:56Z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F79A328FA9184D73A8E71CBF9A6170FB_11</vt:lpwstr>
  </property>
  <property fmtid="{D5CDD505-2E9C-101B-9397-08002B2CF9AE}" pid="4" name="KSOTemplateDocerSaveRecord">
    <vt:lpwstr>eyJoZGlkIjoiY2U5OWFlYTJhMTJiOTU4Y2EzNmZjY2ZkZTgyMTc1ZGEiLCJ1c2VySWQiOiI0MDgzNTUyNTUifQ==</vt:lpwstr>
  </property>
</Properties>
</file>