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6D5F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default" w:ascii="黑体" w:hAnsi="黑体" w:eastAsia="黑体" w:cs="黑体"/>
          <w:color w:val="auto"/>
          <w:kern w:val="36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36"/>
          <w:sz w:val="32"/>
          <w:szCs w:val="32"/>
          <w:highlight w:val="none"/>
          <w:lang w:val="en-US" w:eastAsia="zh-CN"/>
        </w:rPr>
        <w:t>附件1</w:t>
      </w:r>
    </w:p>
    <w:p w14:paraId="03AD714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36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36"/>
          <w:sz w:val="44"/>
          <w:szCs w:val="44"/>
          <w:highlight w:val="none"/>
          <w:lang w:val="en-US" w:eastAsia="zh-CN"/>
        </w:rPr>
        <w:t>配电房提升改造项目报价单</w:t>
      </w:r>
    </w:p>
    <w:p w14:paraId="32C1F85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36"/>
          <w:sz w:val="32"/>
          <w:szCs w:val="32"/>
          <w:highlight w:val="none"/>
          <w:lang w:val="en-US" w:eastAsia="zh-CN"/>
        </w:rPr>
      </w:pPr>
    </w:p>
    <w:p w14:paraId="06D101D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36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36"/>
          <w:sz w:val="32"/>
          <w:szCs w:val="32"/>
          <w:highlight w:val="none"/>
          <w:lang w:val="en-US" w:eastAsia="zh-CN"/>
        </w:rPr>
        <w:t>报价单位（盖章）：</w:t>
      </w:r>
      <w:r>
        <w:rPr>
          <w:rFonts w:hint="eastAsia" w:ascii="仿宋_GB2312" w:hAnsi="仿宋_GB2312" w:eastAsia="仿宋_GB2312" w:cs="仿宋_GB2312"/>
          <w:color w:val="auto"/>
          <w:kern w:val="36"/>
          <w:sz w:val="32"/>
          <w:szCs w:val="32"/>
          <w:highlight w:val="none"/>
          <w:u w:val="single"/>
          <w:lang w:val="en-US" w:eastAsia="zh-CN"/>
        </w:rPr>
        <w:t xml:space="preserve">                                      </w:t>
      </w:r>
    </w:p>
    <w:p w14:paraId="5B91066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3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36"/>
          <w:sz w:val="32"/>
          <w:szCs w:val="32"/>
          <w:highlight w:val="none"/>
          <w:lang w:val="en-US" w:eastAsia="zh-CN"/>
        </w:rPr>
        <w:t>项目报价：人民币</w:t>
      </w:r>
      <w:r>
        <w:rPr>
          <w:rFonts w:hint="eastAsia" w:ascii="仿宋_GB2312" w:hAnsi="仿宋_GB2312" w:eastAsia="仿宋_GB2312" w:cs="仿宋_GB2312"/>
          <w:color w:val="auto"/>
          <w:kern w:val="36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kern w:val="36"/>
          <w:sz w:val="32"/>
          <w:szCs w:val="32"/>
          <w:highlight w:val="none"/>
          <w:u w:val="none"/>
          <w:lang w:val="en-US" w:eastAsia="zh-CN"/>
        </w:rPr>
        <w:t>元（大写：</w:t>
      </w:r>
      <w:r>
        <w:rPr>
          <w:rFonts w:hint="eastAsia" w:ascii="仿宋_GB2312" w:hAnsi="仿宋_GB2312" w:eastAsia="仿宋_GB2312" w:cs="仿宋_GB2312"/>
          <w:color w:val="auto"/>
          <w:kern w:val="36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kern w:val="36"/>
          <w:sz w:val="32"/>
          <w:szCs w:val="32"/>
          <w:highlight w:val="none"/>
          <w:u w:val="none"/>
          <w:lang w:val="en-US" w:eastAsia="zh-CN"/>
        </w:rPr>
        <w:t>元）</w:t>
      </w:r>
    </w:p>
    <w:tbl>
      <w:tblPr>
        <w:tblStyle w:val="3"/>
        <w:tblW w:w="499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3933"/>
        <w:gridCol w:w="675"/>
        <w:gridCol w:w="978"/>
        <w:gridCol w:w="1095"/>
        <w:gridCol w:w="1130"/>
        <w:gridCol w:w="1528"/>
      </w:tblGrid>
      <w:tr w14:paraId="66F37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2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9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计量</w:t>
            </w:r>
          </w:p>
          <w:p w14:paraId="0781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4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1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1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5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    额（元）</w:t>
            </w:r>
          </w:p>
        </w:tc>
        <w:tc>
          <w:tcPr>
            <w:tcW w:w="77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  注</w:t>
            </w:r>
          </w:p>
        </w:tc>
      </w:tr>
      <w:tr w14:paraId="7F348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tblHeader/>
        </w:trPr>
        <w:tc>
          <w:tcPr>
            <w:tcW w:w="2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102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C65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D0A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3EE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77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98EB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B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进线柜（计量柜）、补偿柜、出线柜等低压成套配电柜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3.000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329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单价最高限价15000元，其中框架断路器、塑壳断路器仅限杭州之江、常熟开关制造有限公司、上海人民（上联牌）品牌。</w:t>
            </w:r>
          </w:p>
        </w:tc>
      </w:tr>
      <w:tr w14:paraId="08F7D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4D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室外进线改造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项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1.000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EEB6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9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室内铜芯电力电缆敷设</w:t>
            </w:r>
          </w:p>
          <w:p w14:paraId="1AAFF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（电缆截面YJV22-4*25+1*16mm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20.000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6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D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B164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8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EF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室内铜芯电力电缆敷设</w:t>
            </w:r>
          </w:p>
          <w:p w14:paraId="77A91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（电缆截面YJV22-4*185mm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B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6.000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64656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B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1KV室内热（冷）缩式铜芯电力电缆</w:t>
            </w:r>
          </w:p>
          <w:p w14:paraId="67355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（电缆截面≤35mm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2.000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9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C49C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5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4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1KV室内热（冷）缩式铜芯电力电缆</w:t>
            </w:r>
          </w:p>
          <w:p w14:paraId="12B7B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（电缆截面≤240mm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6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2.000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F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0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7FB7C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C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成套配电箱安装（16A）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最高限价</w:t>
            </w:r>
          </w:p>
          <w:p w14:paraId="6092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1500元</w:t>
            </w:r>
          </w:p>
        </w:tc>
      </w:tr>
      <w:tr w14:paraId="37C16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2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8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压铜接线端子（导线截面≤25mm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8.000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1918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8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9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压铜接线端子（导线截面≤16mm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2.000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F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A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68597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D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压铜接线端子（导线截面≤185mm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F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8.000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A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9098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5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接地极（板）制作与安装（角钢接地极）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96A5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2E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接地母线敷设（户外铜接地绞线敷设）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4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5.000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B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D4E4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D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4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混凝土墙体钻孔（钻孔直径83mm以内）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4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3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F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4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F405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C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低压成套配电柜拆除（低压成套配电柜）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3.000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31C9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C0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输配电装置系统调试（≤1kV交流供电）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系统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9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94E8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F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墙体砂浆铲除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7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31.650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B337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1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新粉刷水泥砂浆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31.650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A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3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2F78D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C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新粉刷腻子粉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4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31.650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3B26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1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新粉刷水泥漆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4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31.650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66811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0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3E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基础槽钢制作、安装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12.000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E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1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248A6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B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地面挖填补（普通土）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16.000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C431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8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5D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电缆沟盖板（盖板长度≤1000mm）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2.000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658B8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1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设备底座增高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A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6.000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3A09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5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24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E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散热风扇（具时空、温控等功能）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5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1.000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FF7F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7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灭火器安装手提式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2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2.000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A967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6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26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84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绝缘手套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2.000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F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733D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27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5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绝缘鞋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2.000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2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3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C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F63C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9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28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3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2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顶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2.000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0644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7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29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E2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绝缘地垫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8.000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B8E5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62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室内铜芯电力电缆敷设</w:t>
            </w:r>
          </w:p>
          <w:p w14:paraId="7511D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（电缆截面≤YJV4*16+1*10mm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0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70.000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8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E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CAED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31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F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16A成套控制柜（含定时器等）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2FDD1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F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32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D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硬塑（UPVC）管铺设（外径≤50mm）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70.000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0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3414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33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8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普通五孔插座安装（10A）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C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17.000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773C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4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        计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EF3C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D8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注：报价单位应充分考虑工程措施费、安全文明施工费、税费等保障项目正常实施所需的费用，所需费用应纳入工程总价进行报价。</w:t>
            </w:r>
          </w:p>
        </w:tc>
      </w:tr>
    </w:tbl>
    <w:p w14:paraId="390061D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default" w:ascii="黑体" w:hAnsi="黑体" w:eastAsia="黑体" w:cs="黑体"/>
          <w:color w:val="auto"/>
          <w:kern w:val="36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36"/>
          <w:sz w:val="32"/>
          <w:szCs w:val="32"/>
          <w:highlight w:val="none"/>
          <w:lang w:val="en-US" w:eastAsia="zh-CN"/>
        </w:rPr>
        <w:t>附件2</w:t>
      </w:r>
    </w:p>
    <w:p w14:paraId="01F76F3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36"/>
          <w:sz w:val="44"/>
          <w:szCs w:val="44"/>
          <w:highlight w:val="none"/>
        </w:rPr>
      </w:pPr>
    </w:p>
    <w:p w14:paraId="013C0EB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36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36"/>
          <w:sz w:val="44"/>
          <w:szCs w:val="44"/>
          <w:highlight w:val="none"/>
          <w:lang w:val="en-US" w:eastAsia="zh-CN"/>
        </w:rPr>
        <w:t>现场勘察回执单</w:t>
      </w:r>
    </w:p>
    <w:p w14:paraId="0D496B6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36"/>
          <w:sz w:val="44"/>
          <w:szCs w:val="44"/>
          <w:highlight w:val="none"/>
          <w:lang w:val="en-US" w:eastAsia="zh-CN"/>
        </w:rPr>
      </w:pPr>
    </w:p>
    <w:p w14:paraId="747E3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勘察内容：福建省水利水电科学研究院配电房提升改造项目</w:t>
      </w:r>
    </w:p>
    <w:p w14:paraId="0288C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勘察时间：        年    月    日</w:t>
      </w:r>
    </w:p>
    <w:p w14:paraId="39C52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投标单位：                （盖章）</w:t>
      </w:r>
    </w:p>
    <w:p w14:paraId="699E6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勘察人员：                    </w:t>
      </w:r>
    </w:p>
    <w:p w14:paraId="01F55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联系方式：                    </w:t>
      </w:r>
    </w:p>
    <w:p w14:paraId="17D4F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说    明：投标单位经现场勘察，已清楚知晓招标单位对配电房提升改造项目的具体要求。中标后，会积极配合、协助招标单位完成配电房提升改造项目，确保通过电力部门验收。</w:t>
      </w:r>
    </w:p>
    <w:p w14:paraId="2C5DC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47E23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0"/>
        <w:gridCol w:w="6769"/>
      </w:tblGrid>
      <w:tr w14:paraId="65CA0C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108" w:type="dxa"/>
              <w:right w:w="108" w:type="dxa"/>
            </w:tcMar>
            <w:vAlign w:val="bottom"/>
          </w:tcPr>
          <w:p w14:paraId="7FCFF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招标单位：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left w:w="108" w:type="dxa"/>
              <w:right w:w="108" w:type="dxa"/>
            </w:tcMar>
            <w:vAlign w:val="bottom"/>
          </w:tcPr>
          <w:p w14:paraId="7DA1E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水利水电科学研究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（盖章）</w:t>
            </w:r>
          </w:p>
        </w:tc>
      </w:tr>
      <w:tr w14:paraId="313FCC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108" w:type="dxa"/>
              <w:right w:w="108" w:type="dxa"/>
            </w:tcMar>
            <w:vAlign w:val="bottom"/>
          </w:tcPr>
          <w:p w14:paraId="795A3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招标方代表：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left w:w="108" w:type="dxa"/>
              <w:right w:w="108" w:type="dxa"/>
            </w:tcMar>
            <w:vAlign w:val="bottom"/>
          </w:tcPr>
          <w:p w14:paraId="008B3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</w:tbl>
    <w:p w14:paraId="6997280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kern w:val="36"/>
          <w:sz w:val="44"/>
          <w:szCs w:val="44"/>
          <w:highlight w:val="none"/>
          <w:lang w:val="en-US" w:eastAsia="zh-CN"/>
        </w:rPr>
      </w:pPr>
    </w:p>
    <w:sectPr>
      <w:pgSz w:w="11906" w:h="16838"/>
      <w:pgMar w:top="1134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NTI0ZWEzMmY1NDcxMjljYjU2NjI3ODFhNGNhM2YifQ=="/>
  </w:docVars>
  <w:rsids>
    <w:rsidRoot w:val="00880C91"/>
    <w:rsid w:val="003D666D"/>
    <w:rsid w:val="0053554A"/>
    <w:rsid w:val="00602E06"/>
    <w:rsid w:val="0079156A"/>
    <w:rsid w:val="00880C91"/>
    <w:rsid w:val="00B36929"/>
    <w:rsid w:val="00B537D2"/>
    <w:rsid w:val="00C9256E"/>
    <w:rsid w:val="00F65DE2"/>
    <w:rsid w:val="00FF7CA9"/>
    <w:rsid w:val="026137E6"/>
    <w:rsid w:val="078F59E9"/>
    <w:rsid w:val="09CD0908"/>
    <w:rsid w:val="0A007CDC"/>
    <w:rsid w:val="0AA339F5"/>
    <w:rsid w:val="0B925524"/>
    <w:rsid w:val="0C293139"/>
    <w:rsid w:val="0EB32293"/>
    <w:rsid w:val="0F29381C"/>
    <w:rsid w:val="10600F46"/>
    <w:rsid w:val="11690245"/>
    <w:rsid w:val="137406CF"/>
    <w:rsid w:val="153E6612"/>
    <w:rsid w:val="15575BDF"/>
    <w:rsid w:val="1576767C"/>
    <w:rsid w:val="15B77DFF"/>
    <w:rsid w:val="175129D9"/>
    <w:rsid w:val="192651EF"/>
    <w:rsid w:val="19593CDE"/>
    <w:rsid w:val="1A41641C"/>
    <w:rsid w:val="1A955116"/>
    <w:rsid w:val="1F2144AC"/>
    <w:rsid w:val="1FE02E2E"/>
    <w:rsid w:val="23B15954"/>
    <w:rsid w:val="25DA0320"/>
    <w:rsid w:val="2A77613D"/>
    <w:rsid w:val="2AA1087A"/>
    <w:rsid w:val="2C920BF7"/>
    <w:rsid w:val="2EA668DE"/>
    <w:rsid w:val="30F3048E"/>
    <w:rsid w:val="310C1790"/>
    <w:rsid w:val="31875A49"/>
    <w:rsid w:val="33637DCA"/>
    <w:rsid w:val="336F1825"/>
    <w:rsid w:val="380E563A"/>
    <w:rsid w:val="38743CBC"/>
    <w:rsid w:val="38FE4B6D"/>
    <w:rsid w:val="3A4067F6"/>
    <w:rsid w:val="3A882C53"/>
    <w:rsid w:val="3B5513FE"/>
    <w:rsid w:val="3C736028"/>
    <w:rsid w:val="3D56211D"/>
    <w:rsid w:val="3D5A2CB4"/>
    <w:rsid w:val="414D5920"/>
    <w:rsid w:val="41FA14AE"/>
    <w:rsid w:val="45C73885"/>
    <w:rsid w:val="48787F8B"/>
    <w:rsid w:val="4AD9589C"/>
    <w:rsid w:val="50030AE7"/>
    <w:rsid w:val="50547E08"/>
    <w:rsid w:val="51FE2459"/>
    <w:rsid w:val="52036385"/>
    <w:rsid w:val="521D3E96"/>
    <w:rsid w:val="52CE515A"/>
    <w:rsid w:val="5425712F"/>
    <w:rsid w:val="56325F99"/>
    <w:rsid w:val="57A43780"/>
    <w:rsid w:val="58B303D9"/>
    <w:rsid w:val="59A00780"/>
    <w:rsid w:val="5D7F34CC"/>
    <w:rsid w:val="600049F1"/>
    <w:rsid w:val="617967DB"/>
    <w:rsid w:val="62024BBB"/>
    <w:rsid w:val="64D93783"/>
    <w:rsid w:val="66E76E36"/>
    <w:rsid w:val="67BC5227"/>
    <w:rsid w:val="6CAB5400"/>
    <w:rsid w:val="6D050A0D"/>
    <w:rsid w:val="6ED30A35"/>
    <w:rsid w:val="72335600"/>
    <w:rsid w:val="7390694A"/>
    <w:rsid w:val="753C7334"/>
    <w:rsid w:val="753D0B62"/>
    <w:rsid w:val="754461E9"/>
    <w:rsid w:val="755135A6"/>
    <w:rsid w:val="75DC59D4"/>
    <w:rsid w:val="76567515"/>
    <w:rsid w:val="78675DA4"/>
    <w:rsid w:val="792A2707"/>
    <w:rsid w:val="7A7B30C0"/>
    <w:rsid w:val="7CA73B4A"/>
    <w:rsid w:val="7DA55C93"/>
    <w:rsid w:val="7FFB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semiHidden/>
    <w:unhideWhenUsed/>
    <w:qFormat/>
    <w:uiPriority w:val="99"/>
    <w:rPr>
      <w:color w:val="0000FF"/>
      <w:u w:val="single"/>
    </w:rPr>
  </w:style>
  <w:style w:type="character" w:customStyle="1" w:styleId="6">
    <w:name w:val="标题 1 字符"/>
    <w:basedOn w:val="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1696</Words>
  <Characters>2007</Characters>
  <Lines>11</Lines>
  <Paragraphs>3</Paragraphs>
  <TotalTime>18</TotalTime>
  <ScaleCrop>false</ScaleCrop>
  <LinksUpToDate>false</LinksUpToDate>
  <CharactersWithSpaces>2279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2019-01-04T04:38:00Z</dcterms:created>
  <dc:creator>微软用户</dc:creator>
  <cp:lastModifiedBy>云中月</cp:lastModifiedBy>
  <cp:lastPrinted>2024-02-19T08:25:00Z</cp:lastPrinted>
  <dcterms:modified xsi:type="dcterms:W3CDTF">2025-09-24T00:19:31Z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A1825EDD37384C2D9EAE26D524CA193E_13</vt:lpwstr>
  </property>
  <property fmtid="{D5CDD505-2E9C-101B-9397-08002B2CF9AE}" pid="4" name="KSOTemplateDocerSaveRecord">
    <vt:lpwstr>eyJoZGlkIjoiN2VkNTI0ZWEzMmY1NDcxMjljYjU2NjI3ODFhNGNhM2YiLCJ1c2VySWQiOiIzMTE1MjM3OSJ9</vt:lpwstr>
  </property>
</Properties>
</file>