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CC8B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福建省九龙江流域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中心办公网络通讯项目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）</w:t>
      </w:r>
    </w:p>
    <w:p w14:paraId="485243A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报价单</w:t>
      </w:r>
    </w:p>
    <w:tbl>
      <w:tblPr>
        <w:tblStyle w:val="6"/>
        <w:tblW w:w="5000" w:type="pct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83"/>
        <w:gridCol w:w="3844"/>
        <w:gridCol w:w="7680"/>
        <w:gridCol w:w="637"/>
        <w:gridCol w:w="386"/>
        <w:gridCol w:w="1048"/>
      </w:tblGrid>
      <w:tr w14:paraId="4A65A31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32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58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点位地址</w:t>
            </w:r>
          </w:p>
        </w:tc>
        <w:tc>
          <w:tcPr>
            <w:tcW w:w="2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E36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技术参数要求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88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服务</w:t>
            </w:r>
          </w:p>
          <w:p w14:paraId="762284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期限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36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F9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报价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 w14:paraId="21AF3A6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2D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50C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租用20部固定电话的通讯服务（角美镇温泉路1号九龙江流域中心及北溪水闸办公区域）</w:t>
            </w:r>
          </w:p>
        </w:tc>
        <w:tc>
          <w:tcPr>
            <w:tcW w:w="2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90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提供高质量的固话语音通话服务。</w:t>
            </w:r>
          </w:p>
          <w:p w14:paraId="482C38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通话资费不应超过0.1元/分钟，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承包金额1000元/月，当月通信费未达到承包金额时，按基数承包金额收取；当月通信费用在1000元到2000元之间时，按1000元收取；超出2000元部分按实际通信费用收取。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BC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1年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C3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2543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6212D9A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C2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24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光纤租用</w:t>
            </w:r>
          </w:p>
          <w:p w14:paraId="114BE7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（北溪水闸机房对接角美镇温泉路1号九龙江流域中心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机房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2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F6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firstLine="146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传输距离</w:t>
            </w:r>
          </w:p>
          <w:p w14:paraId="629CA40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（1）光纤连接距离≥70公里。</w:t>
            </w:r>
          </w:p>
          <w:p w14:paraId="0906E0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firstLine="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（2）传输速度：可承载10Mbps、100Mbps、1000Mbps、</w:t>
            </w:r>
          </w:p>
          <w:p w14:paraId="66B4AF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firstLine="146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10000Mbps的高速带宽。</w:t>
            </w:r>
          </w:p>
          <w:p w14:paraId="22BD00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firstLine="146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光纤连接器指标</w:t>
            </w:r>
          </w:p>
          <w:p w14:paraId="0F821F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firstLine="4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（3）结构形式可根据现场情况对光纤边接器结构形式FC、SC、ST、LC、D4、DIN、MU、MT等进行自由转换及匹配。</w:t>
            </w:r>
          </w:p>
          <w:p w14:paraId="14EA5B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4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（4）对于同一类型的光纤连接器，具备任意组合使用、并可以重复多次使用（插拔1000次以上），由此而导入的附加损耗需在小于0.2dB的范围内。</w:t>
            </w:r>
          </w:p>
          <w:p w14:paraId="4EBD41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firstLine="6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（5）抗拉强度：抗拉强度应不低于90N。</w:t>
            </w:r>
          </w:p>
          <w:p w14:paraId="6A4F90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firstLine="4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（6）温度：光纤连接器必须在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-40℃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highlight w:val="none"/>
                <w:lang w:val="en-US" w:eastAsia="zh-CN"/>
              </w:rPr>
              <w:t>~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+70℃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的温度下能够正常使用。</w:t>
            </w:r>
          </w:p>
          <w:p w14:paraId="12A880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firstLine="14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尾纤及软光纤（跳纤）性能：</w:t>
            </w:r>
          </w:p>
          <w:p w14:paraId="298148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firstLine="4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（7）尾纤护套外径：标称值为2.0mm（单芯）、3.0mm（单芯），最大值偏差不超过标称值的10%。</w:t>
            </w:r>
          </w:p>
          <w:p w14:paraId="1DB941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firstLine="4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（8）软光纤的护套外径：①标称值2.0mm，最大值2.2mm②标称值3.0mm，最大值3.3mm。</w:t>
            </w:r>
          </w:p>
          <w:p w14:paraId="215F10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firstLine="4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（9）尾纤及软光纤的2m截止波长λc≤1250nm（G．652光纤）、λc≤1470nm（G．655光纤）。</w:t>
            </w:r>
          </w:p>
          <w:p w14:paraId="4FAAEA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firstLine="4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（10）尾纤接头具备FC-FC、SC-FC、SC-SC等形式。路口尾纤为铠装尾纤。</w:t>
            </w:r>
          </w:p>
          <w:p w14:paraId="438531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firstLine="1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运行指标承诺</w:t>
            </w:r>
          </w:p>
          <w:p w14:paraId="7C1DAC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（11）月平均时延：≤45MS；</w:t>
            </w:r>
          </w:p>
          <w:p w14:paraId="35D432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（12）月平均抖动：≤10MS；</w:t>
            </w:r>
          </w:p>
          <w:p w14:paraId="6F1EB3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（13）月平均丢包率：≤1％；</w:t>
            </w:r>
          </w:p>
          <w:p w14:paraId="1AF0A4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4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（14）月可用率：≥99.95％；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28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1年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4D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936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2B079D7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99D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EA9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租用政务外网专线服务</w:t>
            </w:r>
          </w:p>
          <w:p w14:paraId="396DEA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北溪水闸机房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70A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1．IP虚拟专网业务是指依托于CN2承载网，采用多协议标记交换（MPLS）方式，为客户在多个节点间虚拟专网功能，提供安全的数据信息传输服务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，带宽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10M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。</w:t>
            </w:r>
          </w:p>
          <w:p w14:paraId="3436A5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2．时延：客户CE--PE，0-200公里为2ms、200-500公里为3ms、500-1000公里为6ms；</w:t>
            </w:r>
          </w:p>
          <w:p w14:paraId="2F1BB3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3．站点可利用率（正常使用时间占总服务时间的百分比）：默认为A级---99.9％，单路由接入单PE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02D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1年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DFE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7E91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4B0B043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1A3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  <w:p w14:paraId="088210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50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租用政务内网专线服务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角美镇温泉路1号九龙江流域中心机房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EA6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firstLine="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1、可用率指标为99.9％，电路从骨干段开始实施1＋1主备保护，每台设备1＋1保护主备路由原则上需双板卡，50ms保护倒换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，带宽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20M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。</w:t>
            </w:r>
          </w:p>
          <w:p w14:paraId="2A4E77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2、时延</w:t>
            </w:r>
          </w:p>
          <w:p w14:paraId="6E0758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firstLine="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0-1 千公里以内，单向时延0-40ms</w:t>
            </w:r>
          </w:p>
          <w:p w14:paraId="6E18CA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1-2 千公里以内，单向时延10-70ms</w:t>
            </w:r>
          </w:p>
          <w:p w14:paraId="150837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2-3千公里以内，单向时延15-100ms</w:t>
            </w:r>
          </w:p>
          <w:p w14:paraId="6F468D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3、误码／丢帧率</w:t>
            </w:r>
          </w:p>
          <w:p w14:paraId="7F0333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firstLine="119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误码／丢帧率≤1x10-7。</w:t>
            </w:r>
          </w:p>
          <w:p w14:paraId="2CCE4C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4、可接入省政府政务OA，省财政厅预算管理一体化系统，福建省机关事业单位人事管理平台。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92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1年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D7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A8A3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5B57851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48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009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租用互联网专线服务</w:t>
            </w:r>
          </w:p>
          <w:p w14:paraId="497FA4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角美镇温泉路1号九龙江流域中心机房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621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专线接入至汇聚层，所提供的上下行带宽为独享100M带宽，上下行对称。</w:t>
            </w:r>
          </w:p>
          <w:p w14:paraId="2AA2EE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宽带平均时延：≤20MS</w:t>
            </w:r>
          </w:p>
          <w:p w14:paraId="2878DA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宽带丢包率：≤0.5％</w:t>
            </w:r>
          </w:p>
          <w:p w14:paraId="2FA93B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宽带月可用率：≥99.9％</w:t>
            </w:r>
          </w:p>
          <w:p w14:paraId="24C76B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dns解析成功率≥99％</w:t>
            </w:r>
          </w:p>
          <w:p w14:paraId="5C0B05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hanging="4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dns解析时延达标率≥90％，时延门限10ms。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D2D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1年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10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174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6BD339F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67D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D58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firstLine="121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采购手机号卡</w:t>
            </w:r>
          </w:p>
        </w:tc>
        <w:tc>
          <w:tcPr>
            <w:tcW w:w="2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A4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用于北溪水闸中控室防汛调度值班，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与固定电话绑定同时响铃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包含200分钟通话，10G流量，套餐外资费不应超过通话0.15元/分钟，流量5元/G，短信0.1元/条。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1C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1年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70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069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479DF84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3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EB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13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6C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海沧新阳大厦办公点业务代办</w:t>
            </w:r>
          </w:p>
        </w:tc>
        <w:tc>
          <w:tcPr>
            <w:tcW w:w="2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0146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手机号卡1张，套餐内含1500分钟通话，100G流量，套餐外资费不应超过通话0.15元/分钟，3元/G，短信0.1元/条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66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1年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9DF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844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454ACC9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966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D5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59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固定电话1部，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提供高质量的固话语音通话服务。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拨打市话资费不应超过前3分钟0.2元/分钟，后0.1元/分钟，拨打国内长途0.3元/分钟，接听免费。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87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1年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63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AC6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0573B13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3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6F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0E6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E9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租用宽带服务2条：</w:t>
            </w:r>
          </w:p>
          <w:p w14:paraId="3EA2C5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上行30M，下行1000M，动态IP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用于日常办公</w:t>
            </w:r>
          </w:p>
          <w:p w14:paraId="244CE6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上行20M，下行100M，动态IP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用于办公区域WiFi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46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1年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C3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892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0F25221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48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 w14:paraId="5B0E90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E3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 w14:paraId="73C163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租用云录音服务</w:t>
            </w:r>
          </w:p>
        </w:tc>
        <w:tc>
          <w:tcPr>
            <w:tcW w:w="2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3B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北溪水闸防汛值班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电话云录音</w:t>
            </w:r>
          </w:p>
          <w:p w14:paraId="3D286D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高质量录音</w:t>
            </w:r>
          </w:p>
          <w:p w14:paraId="1C34FF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安全可靠</w:t>
            </w:r>
          </w:p>
          <w:p w14:paraId="23127B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根据实际工作情况，可设定多时段录音</w:t>
            </w:r>
          </w:p>
          <w:p w14:paraId="171183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查听功能</w:t>
            </w:r>
            <w:bookmarkStart w:id="0" w:name="_GoBack"/>
            <w:bookmarkEnd w:id="0"/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DD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E54C5E" w:themeColor="accent6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  <w:p w14:paraId="64981C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E54C5E" w:themeColor="accent6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8个月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7E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 w14:paraId="3737F0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ADE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6BCEEF1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9F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DC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采购卫星电话卡</w:t>
            </w:r>
          </w:p>
        </w:tc>
        <w:tc>
          <w:tcPr>
            <w:tcW w:w="2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29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卫星语音通话功能：750分钟，超出套餐9元/分钟</w:t>
            </w:r>
          </w:p>
          <w:p w14:paraId="46C21F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支持国内卫星短信收发功能，能够实时发送带有经纬度位置信息：100条，超出套餐1元/条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B36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1年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A5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E02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5EEC301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27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A3E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通讯费用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暂列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金</w:t>
            </w:r>
          </w:p>
        </w:tc>
        <w:tc>
          <w:tcPr>
            <w:tcW w:w="2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74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FD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B1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27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5000</w:t>
            </w:r>
          </w:p>
        </w:tc>
      </w:tr>
      <w:tr w14:paraId="088305C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52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486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A412">
            <w:pPr>
              <w:keepNext w:val="0"/>
              <w:keepLines w:val="0"/>
              <w:pageBreakBefore w:val="0"/>
              <w:widowControl w:val="0"/>
              <w:tabs>
                <w:tab w:val="left" w:pos="561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合计报价：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single"/>
                <w:shd w:val="clear" w:fill="FFFFFF"/>
              </w:rPr>
              <w:t>                   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（大写）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single"/>
                <w:shd w:val="clear" w:fill="FFFFFF"/>
              </w:rPr>
              <w:t>      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single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single"/>
                <w:shd w:val="clear" w:fill="FFFFFF"/>
              </w:rPr>
              <w:t>     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元</w:t>
            </w:r>
          </w:p>
        </w:tc>
      </w:tr>
      <w:tr w14:paraId="223C27C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C10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hanging="843" w:hangingChars="3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说明：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（1）报价应包含上述服务以及相关税费等一切费用；</w:t>
            </w:r>
          </w:p>
          <w:p w14:paraId="2D45233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840" w:firstLineChars="30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第10项“通讯费用暂列金”为不可竞争项，用于超出套餐部分的通讯等费用，若实际发生费用超过5000元，采购人与中选人双方另行协商并签订补充协议，且补充协议金额不超过中选价10%；</w:t>
            </w:r>
          </w:p>
          <w:p w14:paraId="69CB52E6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 w:firstLine="84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（3）请根据报价表逐项报价并填写合计报价，漏填或逐项报价合计总额与合计报价不一致的视为无效报价；</w:t>
            </w:r>
          </w:p>
          <w:p w14:paraId="21A5FDB3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 w:firstLine="84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（4）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合计报价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超过最高限价的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视为无效报价。</w:t>
            </w:r>
          </w:p>
        </w:tc>
      </w:tr>
    </w:tbl>
    <w:p w14:paraId="40B0071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报价供应商：（盖章）                   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   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   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日</w:t>
      </w:r>
    </w:p>
    <w:p w14:paraId="6C9FC4E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 w14:paraId="1C17E1A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联系人：                       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联系电话：              </w:t>
      </w:r>
    </w:p>
    <w:sectPr>
      <w:headerReference r:id="rId3" w:type="default"/>
      <w:footerReference r:id="rId4" w:type="default"/>
      <w:pgSz w:w="16838" w:h="11906" w:orient="landscape"/>
      <w:pgMar w:top="1417" w:right="1440" w:bottom="1134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9F7BAB2-C288-4E67-9E06-1D31AD4D17F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2D8B13C-F996-4EC8-9745-03765D0BD78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3CC3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EB90D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EB90D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87534"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大成律师250715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9D304F"/>
    <w:multiLevelType w:val="singleLevel"/>
    <w:tmpl w:val="199D304F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5444DE40"/>
    <w:multiLevelType w:val="singleLevel"/>
    <w:tmpl w:val="5444DE40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">
    <w:nsid w:val="6B935B60"/>
    <w:multiLevelType w:val="singleLevel"/>
    <w:tmpl w:val="6B935B6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E250D"/>
    <w:rsid w:val="01B3548D"/>
    <w:rsid w:val="02A4436A"/>
    <w:rsid w:val="0B9C363D"/>
    <w:rsid w:val="0E5F6C59"/>
    <w:rsid w:val="11511862"/>
    <w:rsid w:val="14C769B8"/>
    <w:rsid w:val="16D00A2E"/>
    <w:rsid w:val="17AA618C"/>
    <w:rsid w:val="1A87588C"/>
    <w:rsid w:val="1BC91E25"/>
    <w:rsid w:val="22EA33B9"/>
    <w:rsid w:val="25524495"/>
    <w:rsid w:val="25F20A0B"/>
    <w:rsid w:val="2B8F4C31"/>
    <w:rsid w:val="49213D0A"/>
    <w:rsid w:val="4A783AE0"/>
    <w:rsid w:val="4CB96DF8"/>
    <w:rsid w:val="516A3A56"/>
    <w:rsid w:val="583C095A"/>
    <w:rsid w:val="5D156A14"/>
    <w:rsid w:val="5EF3152F"/>
    <w:rsid w:val="612E4AA0"/>
    <w:rsid w:val="655E250D"/>
    <w:rsid w:val="66A902E5"/>
    <w:rsid w:val="687A7176"/>
    <w:rsid w:val="6CE769CF"/>
    <w:rsid w:val="6D1B05CF"/>
    <w:rsid w:val="6DA36B4B"/>
    <w:rsid w:val="6FFF36F0"/>
    <w:rsid w:val="72BF17D4"/>
    <w:rsid w:val="787D1DF3"/>
    <w:rsid w:val="7BF36E1A"/>
    <w:rsid w:val="7D97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1737</Words>
  <Characters>2041</Characters>
  <Lines>0</Lines>
  <Paragraphs>0</Paragraphs>
  <TotalTime>16</TotalTime>
  <ScaleCrop>false</ScaleCrop>
  <LinksUpToDate>false</LinksUpToDate>
  <CharactersWithSpaces>2165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2025-07-08T11:19:00Z</dcterms:created>
  <dc:creator>WPS_1702459402</dc:creator>
  <cp:lastModifiedBy>WPS_1702459402</cp:lastModifiedBy>
  <cp:lastPrinted>2025-07-08T11:30:00Z</cp:lastPrinted>
  <dcterms:modified xsi:type="dcterms:W3CDTF">2025-07-17T01:01:48Z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5908B5A0DE7BA20964597668F0B97EA4_43</vt:lpwstr>
  </property>
  <property fmtid="{D5CDD505-2E9C-101B-9397-08002B2CF9AE}" pid="4" name="KSOTemplateDocerSaveRecord">
    <vt:lpwstr>eyJoZGlkIjoiMDM1MzMwZjA5ODZkODExOTQxZTI3YzlmMTYyOTFmNWIiLCJ1c2VySWQiOiIxNTcwMjY4OTk4In0=</vt:lpwstr>
  </property>
</Properties>
</file>