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取水单位“双随机、一公开”监督检查表（非水力发电）</w:t>
      </w:r>
    </w:p>
    <w:p>
      <w:pPr>
        <w:spacing w:beforeLines="0" w:afterLines="0" w:line="590" w:lineRule="exact"/>
        <w:jc w:val="both"/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取水单位名称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取水许可证号：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spacing w:beforeLines="0" w:afterLines="0" w:line="590" w:lineRule="exact"/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取水项目名称：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  <w:lang w:val="en-US" w:eastAsia="zh-CN"/>
        </w:rPr>
        <w:t xml:space="preserve">生 产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地 址：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</w:t>
      </w:r>
    </w:p>
    <w:tbl>
      <w:tblPr>
        <w:tblStyle w:val="8"/>
        <w:tblW w:w="91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36"/>
        <w:gridCol w:w="2809"/>
        <w:gridCol w:w="2864"/>
        <w:gridCol w:w="1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检查内容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现场核实情况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存在的问题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或需要说明的情况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登记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信息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取水许可证登记的基本情况是否与实际一致（单位名称、法人信息、地址、联系人信息等）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取水许可证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是否在有效期内，是否临期。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有效期至：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取水地点（经纬度）与许可证是否一致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水源类型与许可证是否一致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取水用途与许可证是否一致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取水工程（设施）情况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取水工程（设施）数量与许可证是否一致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取水工程（设施）参数与许可证是否一致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贸易结算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计量设施管理情况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计量设施是否按规定安装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取水计量安装位置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进厂口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出厂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其他：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计量设施是否正常运行（含在线监测设施）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计量是否按规定检定或校准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检定或校准日期</w:t>
            </w: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取水在线监测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计量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设施读数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拍摄时间：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表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1：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表2：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表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3：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表4：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</w:p>
          <w:p>
            <w:pPr>
              <w:rPr>
                <w:rFonts w:hint="default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表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5：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表6：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取用水管理情况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是否有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原始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取水台账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台账取水量（m³）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上一年度至今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向省水利厅报送取水量数据是否与取水台账一致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向水利厅报送的取水量（m³）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上一年度至今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用水统计调查数据是否与取水台账一致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用水统计调查报送的取水量（m³）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是否存在超计划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水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上一年度计划取水量（m³）：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是否存在擅自转让水权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水资源费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缴纳情况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上一年度至今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是否按照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规定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缴纳水资源费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缴纳水资源费取水量（m³）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rPr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其他问题：</w:t>
            </w: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被检查单位负责人签字：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 xml:space="preserve">                 </w:t>
            </w:r>
          </w:p>
          <w:p>
            <w:pPr>
              <w:spacing w:beforeLines="0" w:afterLines="0" w:line="590" w:lineRule="exact"/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时间：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处理意见：</w:t>
            </w:r>
          </w:p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监督检查单位：</w:t>
            </w:r>
          </w:p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监督检查人员签字：</w:t>
            </w:r>
          </w:p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beforeLines="0" w:afterLines="0" w:line="590" w:lineRule="exact"/>
              <w:jc w:val="both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监督检查时间：     年   月   日</w:t>
            </w:r>
          </w:p>
        </w:tc>
      </w:tr>
    </w:tbl>
    <w:p>
      <w:pPr>
        <w:jc w:val="center"/>
        <w:rPr>
          <w:rFonts w:hint="eastAsia"/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（本表一式两份，监督检查单位和被监督检查单位各执一份）</w:t>
      </w:r>
    </w:p>
    <w:p>
      <w:pPr>
        <w:spacing w:beforeLines="0" w:afterLines="0" w:line="59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取水单位“双随机、一公开”监督检查表（水力发电）</w:t>
      </w:r>
    </w:p>
    <w:p>
      <w:pPr>
        <w:spacing w:beforeLines="0" w:afterLines="0" w:line="590" w:lineRule="exact"/>
        <w:jc w:val="both"/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取水单位名称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取水许可证号：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spacing w:beforeLines="0" w:afterLines="0" w:line="590" w:lineRule="exact"/>
        <w:jc w:val="both"/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取水项目名称：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  <w:lang w:val="en-US" w:eastAsia="zh-CN"/>
        </w:rPr>
        <w:t xml:space="preserve">生 产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地 址：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</w:t>
      </w:r>
    </w:p>
    <w:tbl>
      <w:tblPr>
        <w:tblStyle w:val="8"/>
        <w:tblW w:w="91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126"/>
        <w:gridCol w:w="3218"/>
        <w:gridCol w:w="2468"/>
        <w:gridCol w:w="19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检查内容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现场核实情况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存在的问题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或需要说明的情况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登记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信息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取水许可证登记的基本情况是否与实际一致（单位名称、法人信息、地址、联系人信息等）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取水许可证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是否在有效期内，是否临期。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有效期至：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取水地点（经纬度）与许可证是否一致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水源类型与许可证是否一致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取水用途与许可证是否一致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取水工程（设施）情况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机组台数及装机容量与许可证是否一致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机组台数及装机容量：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生态下泄流量泄放情况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是否按照要求保障生态流量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取用水管理情况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是否有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原始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发电记录台账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台账发电量（m³）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highlight w:val="none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水资源费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缴纳情况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上一年度至今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是否按照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规定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缴纳水资源费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缴纳水资源费发电量(kW.h)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其他问题：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被检查单位负责人签字：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时间：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监督检查时间：     年   月   日</w:t>
            </w:r>
          </w:p>
        </w:tc>
      </w:tr>
    </w:tbl>
    <w:p>
      <w:pPr>
        <w:jc w:val="center"/>
        <w:rPr>
          <w:rFonts w:hint="eastAsia"/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（本表一式两份，监督检查单位和被监督检查单位各执一份）</w:t>
      </w:r>
    </w:p>
    <w:sectPr>
      <w:footerReference r:id="rId3" w:type="default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66244"/>
    <w:rsid w:val="0B167FFD"/>
    <w:rsid w:val="2E0246A4"/>
    <w:rsid w:val="43722DA1"/>
    <w:rsid w:val="46B66244"/>
    <w:rsid w:val="4BFA92C2"/>
    <w:rsid w:val="530E095E"/>
    <w:rsid w:val="53A32693"/>
    <w:rsid w:val="53E2686F"/>
    <w:rsid w:val="55A7187F"/>
    <w:rsid w:val="5D886A28"/>
    <w:rsid w:val="5E3C4FB8"/>
    <w:rsid w:val="776E4979"/>
    <w:rsid w:val="782B022E"/>
    <w:rsid w:val="78EE20C4"/>
    <w:rsid w:val="7D2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590" w:lineRule="exact"/>
      <w:ind w:left="0" w:leftChars="0" w:firstLine="880" w:firstLineChars="200"/>
      <w:outlineLvl w:val="0"/>
    </w:pPr>
    <w:rPr>
      <w:rFonts w:ascii="Calibri" w:hAnsi="Calibri" w:eastAsia="黑体" w:cs="Times New Roman"/>
      <w:kern w:val="44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beforeLines="0" w:afterLines="0" w:line="590" w:lineRule="exact"/>
      <w:ind w:left="0" w:leftChars="0" w:firstLine="880" w:firstLineChars="200"/>
      <w:outlineLvl w:val="1"/>
    </w:pPr>
    <w:rPr>
      <w:rFonts w:ascii="Arial" w:hAnsi="Arial" w:eastAsia="楷体_GB2312" w:cs="仿宋"/>
      <w:b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仿宋" w:hAnsi="仿宋" w:eastAsia="仿宋" w:cs="仿宋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2022-08-24T09:51:00Z</dcterms:created>
  <dc:creator>龚继瑄</dc:creator>
  <cp:lastModifiedBy>陈建宁</cp:lastModifiedBy>
  <cp:lastPrinted>2023-03-03T11:22:00Z</cp:lastPrinted>
  <dcterms:modified xsi:type="dcterms:W3CDTF">2024-07-02T19:35:50Z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1EEC78DAA0CE4BD18E938C4420E10B4D</vt:lpwstr>
  </property>
</Properties>
</file>